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A5C" w:rsidRPr="00BA7BC6" w:rsidRDefault="00C20A5C" w:rsidP="00C20A5C">
      <w:pPr>
        <w:spacing w:after="240" w:line="276" w:lineRule="auto"/>
        <w:jc w:val="both"/>
        <w:rPr>
          <w:rFonts w:ascii="Arial" w:hAnsi="Arial"/>
          <w:sz w:val="22"/>
          <w:szCs w:val="22"/>
        </w:rPr>
      </w:pPr>
      <w:bookmarkStart w:id="0" w:name="_GoBack"/>
      <w:bookmarkEnd w:id="0"/>
      <w:r>
        <w:rPr>
          <w:rFonts w:ascii="Arial" w:hAnsi="Arial"/>
          <w:sz w:val="22"/>
          <w:szCs w:val="22"/>
        </w:rPr>
        <w:t>Se</w:t>
      </w:r>
      <w:r w:rsidRPr="00BA7BC6">
        <w:rPr>
          <w:rFonts w:ascii="Arial" w:hAnsi="Arial"/>
          <w:sz w:val="22"/>
          <w:szCs w:val="22"/>
        </w:rPr>
        <w:t xml:space="preserve"> propone la siguiente iniciativa de </w:t>
      </w:r>
      <w:r w:rsidRPr="000B48E0">
        <w:rPr>
          <w:rFonts w:ascii="Arial" w:hAnsi="Arial"/>
          <w:b/>
          <w:sz w:val="22"/>
          <w:szCs w:val="22"/>
        </w:rPr>
        <w:t>Ley de Hacienda del Municipio de Valladolid</w:t>
      </w:r>
      <w:r w:rsidRPr="00BA7BC6">
        <w:rPr>
          <w:rFonts w:ascii="Arial" w:hAnsi="Arial"/>
          <w:sz w:val="22"/>
          <w:szCs w:val="22"/>
        </w:rPr>
        <w:t>, que tiene como principales prioridades: fortalecer los ingresos propios, controlar y mantener financias sanas, otorgar certidumbre jurídica y brindar transparencia en el ejercicio del gasto, y</w:t>
      </w:r>
    </w:p>
    <w:p w:rsidR="00C20A5C" w:rsidRPr="00BA7BC6" w:rsidRDefault="000B48E0" w:rsidP="00C20A5C">
      <w:pPr>
        <w:spacing w:after="240" w:line="276" w:lineRule="auto"/>
        <w:jc w:val="center"/>
        <w:rPr>
          <w:rFonts w:ascii="Arial" w:hAnsi="Arial"/>
          <w:b/>
          <w:sz w:val="22"/>
          <w:szCs w:val="22"/>
        </w:rPr>
      </w:pPr>
      <w:r>
        <w:rPr>
          <w:rFonts w:ascii="Arial" w:hAnsi="Arial"/>
          <w:b/>
          <w:sz w:val="22"/>
          <w:szCs w:val="22"/>
        </w:rPr>
        <w:t>C O N S I D E R A N D O</w:t>
      </w:r>
      <w:r w:rsidR="00C20A5C" w:rsidRPr="00BA7BC6">
        <w:rPr>
          <w:rFonts w:ascii="Arial" w:hAnsi="Arial"/>
          <w:b/>
          <w:sz w:val="22"/>
          <w:szCs w:val="22"/>
        </w:rPr>
        <w:t>:</w:t>
      </w:r>
    </w:p>
    <w:p w:rsidR="00C20A5C" w:rsidRPr="00BA7BC6" w:rsidRDefault="00C20A5C" w:rsidP="00C20A5C">
      <w:pPr>
        <w:spacing w:after="240" w:line="276" w:lineRule="auto"/>
        <w:jc w:val="both"/>
        <w:rPr>
          <w:rFonts w:ascii="Arial" w:hAnsi="Arial"/>
          <w:sz w:val="22"/>
          <w:szCs w:val="22"/>
        </w:rPr>
      </w:pPr>
      <w:r w:rsidRPr="00BA7BC6">
        <w:rPr>
          <w:rFonts w:ascii="Arial" w:hAnsi="Arial"/>
          <w:b/>
          <w:sz w:val="22"/>
          <w:szCs w:val="22"/>
        </w:rPr>
        <w:t>PRIMERO.-</w:t>
      </w:r>
      <w:r w:rsidRPr="00BA7BC6">
        <w:rPr>
          <w:rFonts w:ascii="Arial" w:hAnsi="Arial"/>
          <w:sz w:val="22"/>
          <w:szCs w:val="22"/>
        </w:rPr>
        <w:t xml:space="preserve"> Que de conformidad con lo dispuesto en los artículos 115, fracción II de la Constitución Política de los Estados Unidos Mexicanos, 76, 77 base cuarta, de la Constitución Política del Estado de Yucatán y 2º de la Ley de Gobierno de los Municipios del Estado de Yucatán, los Municipios están investidos de personalidad jurídica y manejan su patrimonio conforme a la ley, son gobernados por un Ayuntamiento, el cual tiene como fin principal, atender las necesidades sociales de sus habitantes y gozan de autonomía plena para gobernar y administrar los asuntos propios, en los términos de la Constitución Política de los Estados Unidos Mexicanos y la particular del Estado. </w:t>
      </w:r>
    </w:p>
    <w:p w:rsidR="00C20A5C" w:rsidRPr="00BA7BC6" w:rsidRDefault="00C20A5C" w:rsidP="00C20A5C">
      <w:pPr>
        <w:spacing w:after="240" w:line="276" w:lineRule="auto"/>
        <w:jc w:val="both"/>
        <w:rPr>
          <w:rFonts w:ascii="Arial" w:hAnsi="Arial"/>
          <w:sz w:val="22"/>
          <w:szCs w:val="22"/>
        </w:rPr>
      </w:pPr>
      <w:r w:rsidRPr="00BA7BC6">
        <w:rPr>
          <w:rFonts w:ascii="Arial" w:hAnsi="Arial"/>
          <w:b/>
          <w:sz w:val="22"/>
          <w:szCs w:val="22"/>
        </w:rPr>
        <w:t>SEGUNDO.-</w:t>
      </w:r>
      <w:r w:rsidRPr="00BA7BC6">
        <w:rPr>
          <w:rFonts w:ascii="Arial" w:hAnsi="Arial"/>
          <w:sz w:val="22"/>
          <w:szCs w:val="22"/>
        </w:rPr>
        <w:t xml:space="preserve"> De conformidad con lo dispuesto en los artículos 115, fracción IV de la Constitución Política de los Estados Unidos Mexicanos, establece que “Los municipios administrarán libremente su hacienda, la cual se formará de los rendimientos de los bienes que les pertenezcan, así como de las contribuciones y otros ingresos que las legislaturas establezcan a su favor, y en todo caso: a) Percibirán las contribuciones, incluyendo tasas adicionales, que establezcan los Estados sobre la propiedad inmobiliaria, de su fraccionamiento, división, consolidación, traslación y mejora así como las que tengan por base el cambio de valor de los inmuebles. Los municipios podrán celebrar convenios con el Estado para que éste se haga cargo de algunas de las funciones relacionadas con la administración de esas contribuciones. b) Las participaciones federales, que serán cubiertas por la Federación a los Municipios con arreglo a las bases.</w:t>
      </w:r>
    </w:p>
    <w:p w:rsidR="00C20A5C" w:rsidRPr="00BA7BC6" w:rsidRDefault="00C20A5C" w:rsidP="00C20A5C">
      <w:pPr>
        <w:spacing w:after="240" w:line="276" w:lineRule="auto"/>
        <w:jc w:val="both"/>
        <w:rPr>
          <w:rFonts w:ascii="Arial" w:hAnsi="Arial"/>
          <w:sz w:val="22"/>
          <w:szCs w:val="22"/>
        </w:rPr>
      </w:pPr>
      <w:r w:rsidRPr="00BA7BC6">
        <w:rPr>
          <w:rFonts w:ascii="Arial" w:hAnsi="Arial"/>
          <w:b/>
          <w:sz w:val="22"/>
          <w:szCs w:val="22"/>
        </w:rPr>
        <w:t>TERCERO. -</w:t>
      </w:r>
      <w:r w:rsidRPr="00BA7BC6">
        <w:rPr>
          <w:rFonts w:ascii="Arial" w:hAnsi="Arial"/>
          <w:sz w:val="22"/>
          <w:szCs w:val="22"/>
        </w:rPr>
        <w:t xml:space="preserve"> Que el artículo 41, Apartados A, fracción II y C, fracción XI de la Ley de Gobierno de los Municipios del Estado de Yucatán establecen que es atribución en materia de gobierno y de hacienda, respectivamente, hacer uso del derecho de iniciar leyes ante el Congreso del Estado, respecto de los asuntos de su competencia y aprobar las iniciativas de Ley de Ingresos y Ley de Hacienda, remitiéndolas al Congreso del Estado para su aprobación. </w:t>
      </w:r>
    </w:p>
    <w:p w:rsidR="00C20A5C" w:rsidRPr="00BA7BC6" w:rsidRDefault="00C20A5C" w:rsidP="00C20A5C">
      <w:pPr>
        <w:spacing w:after="240" w:line="276" w:lineRule="auto"/>
        <w:jc w:val="both"/>
        <w:rPr>
          <w:rFonts w:ascii="Arial" w:hAnsi="Arial"/>
          <w:sz w:val="22"/>
          <w:szCs w:val="22"/>
        </w:rPr>
      </w:pPr>
      <w:r w:rsidRPr="00BA7BC6">
        <w:rPr>
          <w:rFonts w:ascii="Arial" w:hAnsi="Arial"/>
          <w:b/>
          <w:sz w:val="22"/>
          <w:szCs w:val="22"/>
        </w:rPr>
        <w:t>CUARTO. -</w:t>
      </w:r>
      <w:r w:rsidRPr="00BA7BC6">
        <w:rPr>
          <w:rFonts w:ascii="Arial" w:hAnsi="Arial"/>
          <w:sz w:val="22"/>
          <w:szCs w:val="22"/>
        </w:rPr>
        <w:t xml:space="preserve"> Que los artículos 140 y 142 de la Ley de Gobierno de los Municipios del Estado de Yucatán establecen que la hacienda municipal será regida por los principios de autonomía administrativa, libre ejercicio, transparencia y legalidad, que se formarán por todos los ingresos que capte la Tesorería Municipal, a través de sus diferentes modalidades y que serán Ordinarios y Extraordinarios, los primeros serán tributario y los segundos no tributarios.</w:t>
      </w:r>
    </w:p>
    <w:p w:rsidR="00C20A5C" w:rsidRPr="00BA7BC6" w:rsidRDefault="00C20A5C" w:rsidP="00C20A5C">
      <w:pPr>
        <w:spacing w:after="240" w:line="276" w:lineRule="auto"/>
        <w:jc w:val="both"/>
        <w:rPr>
          <w:rFonts w:ascii="Arial" w:hAnsi="Arial"/>
          <w:sz w:val="22"/>
          <w:szCs w:val="22"/>
        </w:rPr>
      </w:pPr>
      <w:r w:rsidRPr="00BA7BC6">
        <w:rPr>
          <w:rFonts w:ascii="Arial" w:hAnsi="Arial"/>
          <w:b/>
          <w:sz w:val="22"/>
          <w:szCs w:val="22"/>
        </w:rPr>
        <w:t>QUINTO. -</w:t>
      </w:r>
      <w:r w:rsidRPr="00BA7BC6">
        <w:rPr>
          <w:rFonts w:ascii="Arial" w:hAnsi="Arial"/>
          <w:sz w:val="22"/>
          <w:szCs w:val="22"/>
        </w:rPr>
        <w:t xml:space="preserve"> Que las atribuciones y funciones que la Constitución Política de los Estados Unidos Mexicanos y la particular del Estado, le confieren al Ayuntamiento, los ejercerá originariamente el Cabildo, como órgano colegiado de decisión, electo en formo directa mediante el voto popular, conforme o lo dispuesto por la legislación del Estado, de conformidad con lo señalado en el artículo 20 de lo Ley de Gobierno de los Municipios del Estado de Yucatán.</w:t>
      </w:r>
    </w:p>
    <w:p w:rsidR="00C20A5C" w:rsidRPr="00BA7BC6" w:rsidRDefault="00C20A5C" w:rsidP="00C20A5C">
      <w:pPr>
        <w:spacing w:after="240" w:line="276" w:lineRule="auto"/>
        <w:jc w:val="both"/>
        <w:rPr>
          <w:rFonts w:ascii="Arial" w:hAnsi="Arial"/>
          <w:sz w:val="22"/>
          <w:szCs w:val="22"/>
        </w:rPr>
      </w:pPr>
      <w:r w:rsidRPr="00BA7BC6">
        <w:rPr>
          <w:rFonts w:ascii="Arial" w:hAnsi="Arial"/>
          <w:b/>
          <w:sz w:val="22"/>
          <w:szCs w:val="22"/>
        </w:rPr>
        <w:t>SEXTO. -</w:t>
      </w:r>
      <w:r w:rsidRPr="00BA7BC6">
        <w:rPr>
          <w:rFonts w:ascii="Arial" w:hAnsi="Arial"/>
          <w:sz w:val="22"/>
          <w:szCs w:val="22"/>
        </w:rPr>
        <w:t xml:space="preserve"> Que es atribución en materia de gobierno y de hacienda, respectivamente, hacer uso del derecho de iniciar leyes ante el Congreso del Estado, respecto de los asuntos de su </w:t>
      </w:r>
      <w:r w:rsidRPr="00BA7BC6">
        <w:rPr>
          <w:rFonts w:ascii="Arial" w:hAnsi="Arial"/>
          <w:sz w:val="22"/>
          <w:szCs w:val="22"/>
        </w:rPr>
        <w:lastRenderedPageBreak/>
        <w:t xml:space="preserve">competencia y aprobar las iniciativas de Ley de Ingresos y Ley de Hacienda, remitiéndolas al Congreso del Estado paro su aprobación. La primera contendrá la estimación de obligaciones o financiamientos destinados o inversiones públicas productivas, entre otras como lo establece el artículo 41 Apartados A) fracción II y C) fracción </w:t>
      </w:r>
      <w:proofErr w:type="spellStart"/>
      <w:r w:rsidRPr="00BA7BC6">
        <w:rPr>
          <w:rFonts w:ascii="Arial" w:hAnsi="Arial"/>
          <w:sz w:val="22"/>
          <w:szCs w:val="22"/>
        </w:rPr>
        <w:t>Xl</w:t>
      </w:r>
      <w:proofErr w:type="spellEnd"/>
      <w:r w:rsidRPr="00BA7BC6">
        <w:rPr>
          <w:rFonts w:ascii="Arial" w:hAnsi="Arial"/>
          <w:sz w:val="22"/>
          <w:szCs w:val="22"/>
        </w:rPr>
        <w:t xml:space="preserve"> de lo Ley de Gobierno de los Municipios del Estado de Yucatán.</w:t>
      </w:r>
    </w:p>
    <w:p w:rsidR="00C20A5C" w:rsidRPr="00BA7BC6" w:rsidRDefault="00C20A5C" w:rsidP="00C20A5C">
      <w:pPr>
        <w:spacing w:after="240" w:line="276" w:lineRule="auto"/>
        <w:jc w:val="both"/>
        <w:rPr>
          <w:rFonts w:ascii="Arial" w:hAnsi="Arial"/>
          <w:sz w:val="22"/>
          <w:szCs w:val="22"/>
        </w:rPr>
      </w:pPr>
      <w:r w:rsidRPr="00BA7BC6">
        <w:rPr>
          <w:rFonts w:ascii="Arial" w:hAnsi="Arial"/>
          <w:b/>
          <w:sz w:val="22"/>
          <w:szCs w:val="22"/>
        </w:rPr>
        <w:t>SÉPTIMO.</w:t>
      </w:r>
      <w:r w:rsidRPr="00BA7BC6">
        <w:rPr>
          <w:rFonts w:ascii="Arial" w:hAnsi="Arial"/>
          <w:sz w:val="22"/>
          <w:szCs w:val="22"/>
        </w:rPr>
        <w:t xml:space="preserve"> - Que es obligación del Presidente Municipal, presidir y dirigir las sesiones del Cabildo; formular y someter a lo aprobación del Cabildo la iniciativa de Ley de Ingresos y Ley de Hacienda, el Presupuesto de Egresos, el Bando de Policía y Gobierno, los reglamentos y demás disposiciones de observancia general, así como publicarlos en la Gaceta Municipal, de conformidad con lo establecido en el artículo 56 fracciones I y II de la Ley de Gobierno de los Municipio del Estado de Yucatán,</w:t>
      </w:r>
    </w:p>
    <w:p w:rsidR="00C20A5C" w:rsidRPr="00BA7BC6" w:rsidRDefault="00C20A5C" w:rsidP="00C20A5C">
      <w:pPr>
        <w:spacing w:after="240" w:line="276" w:lineRule="auto"/>
        <w:jc w:val="both"/>
        <w:rPr>
          <w:rFonts w:ascii="Arial" w:hAnsi="Arial"/>
          <w:sz w:val="22"/>
          <w:szCs w:val="22"/>
        </w:rPr>
      </w:pPr>
      <w:r w:rsidRPr="00BA7BC6">
        <w:rPr>
          <w:rFonts w:ascii="Arial" w:hAnsi="Arial"/>
          <w:b/>
          <w:sz w:val="22"/>
          <w:szCs w:val="22"/>
        </w:rPr>
        <w:t>OCTAVO. -</w:t>
      </w:r>
      <w:r w:rsidRPr="00BA7BC6">
        <w:rPr>
          <w:rFonts w:ascii="Arial" w:hAnsi="Arial"/>
          <w:sz w:val="22"/>
          <w:szCs w:val="22"/>
        </w:rPr>
        <w:t xml:space="preserve"> Que son autoridades hacendarías y fiscales: I.- El Cabildo; II.- El Presidente Municipal; III.- El Síndico; IV.- El Tesorero, y V.- Las demás que establezca la correspondiente Ley de Hacienda Municipal, según lo establece el artículo 84 de la Ley de Gobierno de los Municipios del Estado de Yucatán.</w:t>
      </w:r>
    </w:p>
    <w:p w:rsidR="00C20A5C" w:rsidRPr="00BA7BC6" w:rsidRDefault="00C20A5C" w:rsidP="00C20A5C">
      <w:pPr>
        <w:spacing w:after="240" w:line="276" w:lineRule="auto"/>
        <w:jc w:val="both"/>
        <w:rPr>
          <w:rFonts w:ascii="Arial" w:hAnsi="Arial"/>
          <w:sz w:val="22"/>
          <w:szCs w:val="22"/>
        </w:rPr>
      </w:pPr>
      <w:r w:rsidRPr="00BA7BC6">
        <w:rPr>
          <w:rFonts w:ascii="Arial" w:hAnsi="Arial"/>
          <w:b/>
          <w:sz w:val="22"/>
          <w:szCs w:val="22"/>
        </w:rPr>
        <w:t xml:space="preserve">NOVENO. - </w:t>
      </w:r>
      <w:r w:rsidRPr="00BA7BC6">
        <w:rPr>
          <w:rFonts w:ascii="Arial" w:hAnsi="Arial"/>
          <w:sz w:val="22"/>
          <w:szCs w:val="22"/>
        </w:rPr>
        <w:t>Que entre las facultades del Tesorero esta intervenir en la elaboración de los proyectos de ley, reglamentos y demás disposiciones administrativas relacionados con el manejo de la Hacienda Municipal, según lo dispone el artículo 87 de la Ley de Gobierno de los Municipios del Estado de Yucatán.</w:t>
      </w:r>
    </w:p>
    <w:p w:rsidR="00C20A5C" w:rsidRPr="00BA7BC6" w:rsidRDefault="00C20A5C" w:rsidP="00C20A5C">
      <w:pPr>
        <w:spacing w:after="240" w:line="276" w:lineRule="auto"/>
        <w:jc w:val="both"/>
        <w:rPr>
          <w:rFonts w:ascii="Arial" w:hAnsi="Arial"/>
          <w:sz w:val="22"/>
          <w:szCs w:val="22"/>
        </w:rPr>
      </w:pPr>
      <w:r w:rsidRPr="00BA7BC6">
        <w:rPr>
          <w:rFonts w:ascii="Arial" w:hAnsi="Arial"/>
          <w:b/>
          <w:sz w:val="22"/>
          <w:szCs w:val="22"/>
        </w:rPr>
        <w:t xml:space="preserve">DECIMO. - </w:t>
      </w:r>
      <w:r w:rsidRPr="00BA7BC6">
        <w:rPr>
          <w:rFonts w:ascii="Arial" w:hAnsi="Arial"/>
          <w:sz w:val="22"/>
          <w:szCs w:val="22"/>
        </w:rPr>
        <w:t>Que la Hacienda Municipal como patrimonio público se constituye por la Totalidad de Ingresos que apruebe el Congreso del Estado, en las leyes de la Materia, según lo dispone el artículo 139 de la Ley de Gobierno de los Municipios del Estado de Yucatán.</w:t>
      </w:r>
    </w:p>
    <w:p w:rsidR="00C20A5C" w:rsidRPr="00BA7BC6" w:rsidRDefault="00C20A5C" w:rsidP="00C20A5C">
      <w:pPr>
        <w:spacing w:after="240" w:line="276" w:lineRule="auto"/>
        <w:jc w:val="both"/>
        <w:rPr>
          <w:rFonts w:ascii="Arial" w:hAnsi="Arial"/>
          <w:sz w:val="22"/>
          <w:szCs w:val="22"/>
        </w:rPr>
      </w:pPr>
      <w:r w:rsidRPr="00BA7BC6">
        <w:rPr>
          <w:rFonts w:ascii="Arial" w:hAnsi="Arial"/>
          <w:b/>
          <w:sz w:val="22"/>
          <w:szCs w:val="22"/>
        </w:rPr>
        <w:t xml:space="preserve">DECIMO PRIMERO. - </w:t>
      </w:r>
      <w:r w:rsidRPr="00BA7BC6">
        <w:rPr>
          <w:rFonts w:ascii="Arial" w:hAnsi="Arial"/>
          <w:sz w:val="22"/>
          <w:szCs w:val="22"/>
        </w:rPr>
        <w:t>Que el Cabildo en su competencia propondrá al Congreso del Estado las cuotas y tarifas aplicables a impuestos, derechos, contribuciones especiales y tablas de valor unitario del suelo y construcciones, que sirvan de base para el cobro de las contribuciones sobre la propiedad inmobiliaria conforme a lo estipulado en el artículo 139 de la Ley de Gobierno de los Municipios del Estado de Yucatán.</w:t>
      </w:r>
    </w:p>
    <w:p w:rsidR="00C20A5C" w:rsidRPr="00BA7BC6" w:rsidRDefault="00C20A5C" w:rsidP="00C20A5C">
      <w:pPr>
        <w:spacing w:after="240" w:line="276" w:lineRule="auto"/>
        <w:jc w:val="both"/>
        <w:rPr>
          <w:rFonts w:ascii="Arial" w:hAnsi="Arial"/>
          <w:sz w:val="22"/>
          <w:szCs w:val="22"/>
        </w:rPr>
      </w:pPr>
      <w:r w:rsidRPr="00BA7BC6">
        <w:rPr>
          <w:rFonts w:ascii="Arial" w:hAnsi="Arial"/>
          <w:b/>
          <w:sz w:val="22"/>
          <w:szCs w:val="22"/>
        </w:rPr>
        <w:t xml:space="preserve">DECIMO SEGUNDO. - </w:t>
      </w:r>
      <w:r w:rsidRPr="00BA7BC6">
        <w:rPr>
          <w:rFonts w:ascii="Arial" w:hAnsi="Arial"/>
          <w:sz w:val="22"/>
          <w:szCs w:val="22"/>
        </w:rPr>
        <w:t xml:space="preserve">Que la presente iniciativa de la Ley de Hacienda responde a las necesidades actuales de la Administración Pública Municipal, manteniendo en beneficio de los contribuyentes lo dispuesto en la mayoría de los artículos. </w:t>
      </w:r>
    </w:p>
    <w:p w:rsidR="00C20A5C" w:rsidRPr="00BA7BC6" w:rsidRDefault="00C20A5C" w:rsidP="00C20A5C">
      <w:pPr>
        <w:spacing w:after="240" w:line="276" w:lineRule="auto"/>
        <w:jc w:val="both"/>
        <w:rPr>
          <w:rFonts w:ascii="Arial" w:hAnsi="Arial"/>
          <w:sz w:val="22"/>
          <w:szCs w:val="22"/>
        </w:rPr>
      </w:pPr>
      <w:r w:rsidRPr="00BA7BC6">
        <w:rPr>
          <w:rFonts w:ascii="Arial" w:hAnsi="Arial"/>
          <w:sz w:val="22"/>
          <w:szCs w:val="22"/>
        </w:rPr>
        <w:t>En virtud de lo anterior y con fundamento en lo establecido por los artículos invocados, someto a la consideración de este Honorable Cabildo, el proyecto de iniciativa:</w:t>
      </w:r>
    </w:p>
    <w:p w:rsidR="00C20A5C" w:rsidRPr="00BA7BC6" w:rsidRDefault="00C20A5C" w:rsidP="00C20A5C">
      <w:pPr>
        <w:jc w:val="center"/>
        <w:rPr>
          <w:rFonts w:ascii="Arial" w:eastAsia="Times New Roman" w:hAnsi="Arial"/>
          <w:b/>
          <w:noProof/>
          <w:lang w:eastAsia="en-US"/>
        </w:rPr>
      </w:pPr>
      <w:r w:rsidRPr="00BA7BC6">
        <w:rPr>
          <w:rFonts w:ascii="Arial" w:eastAsia="Times New Roman" w:hAnsi="Arial"/>
          <w:b/>
          <w:noProof/>
          <w:lang w:eastAsia="en-US"/>
        </w:rPr>
        <w:t>LEY DE HACIENDA DEL MUNICIPIO DE VALLADOLID, YUCATÁN.</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 xml:space="preserve">TÍTULO PRIMERO </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DISPOSICIONES GENERALES</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Capítulo I</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Del Objeto de la Ley</w:t>
      </w:r>
    </w:p>
    <w:p w:rsidR="00C20A5C" w:rsidRPr="00BA7BC6" w:rsidRDefault="00C20A5C" w:rsidP="00C20A5C">
      <w:pPr>
        <w:jc w:val="both"/>
        <w:rPr>
          <w:rFonts w:ascii="Arial" w:eastAsia="Times New Roman" w:hAnsi="Arial"/>
          <w:b/>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w:t>
      </w:r>
      <w:r w:rsidRPr="00BA7BC6">
        <w:rPr>
          <w:rFonts w:ascii="Arial" w:eastAsia="Times New Roman" w:hAnsi="Arial"/>
          <w:noProof/>
          <w:lang w:eastAsia="en-US"/>
        </w:rPr>
        <w:t>.- La presente ley es de orden público y de observancia general, en el territorio del Municipio de Valladolid, y tiene por objeto:</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1"/>
        </w:numPr>
        <w:spacing w:after="200" w:line="360" w:lineRule="auto"/>
        <w:ind w:left="1134"/>
        <w:contextualSpacing/>
        <w:jc w:val="both"/>
        <w:rPr>
          <w:rFonts w:ascii="Arial" w:hAnsi="Arial"/>
          <w:lang w:eastAsia="en-US"/>
        </w:rPr>
      </w:pPr>
      <w:r w:rsidRPr="00BA7BC6">
        <w:rPr>
          <w:rFonts w:ascii="Arial" w:hAnsi="Arial"/>
          <w:lang w:eastAsia="en-US"/>
        </w:rPr>
        <w:t>Establecer los conceptos por los que la Dirección de Tesorería, Finanzas y Administración del Municipio de Valladolid podrá percibir ingresos.</w:t>
      </w:r>
    </w:p>
    <w:p w:rsidR="00C20A5C" w:rsidRPr="00BA7BC6" w:rsidRDefault="00C20A5C" w:rsidP="0024783D">
      <w:pPr>
        <w:numPr>
          <w:ilvl w:val="0"/>
          <w:numId w:val="1"/>
        </w:numPr>
        <w:spacing w:after="200" w:line="360" w:lineRule="auto"/>
        <w:ind w:left="1134"/>
        <w:contextualSpacing/>
        <w:jc w:val="both"/>
        <w:rPr>
          <w:rFonts w:ascii="Arial" w:hAnsi="Arial"/>
          <w:lang w:eastAsia="en-US"/>
        </w:rPr>
      </w:pPr>
      <w:r w:rsidRPr="00BA7BC6">
        <w:rPr>
          <w:rFonts w:ascii="Arial" w:hAnsi="Arial"/>
          <w:lang w:eastAsia="en-US"/>
        </w:rPr>
        <w:t>Definir el objeto, sujeto, base, requisitos y época de pago de las contribuciones.</w:t>
      </w:r>
    </w:p>
    <w:p w:rsidR="00C20A5C" w:rsidRPr="00BA7BC6" w:rsidRDefault="00C20A5C" w:rsidP="0024783D">
      <w:pPr>
        <w:numPr>
          <w:ilvl w:val="0"/>
          <w:numId w:val="1"/>
        </w:numPr>
        <w:spacing w:after="200" w:line="360" w:lineRule="auto"/>
        <w:ind w:left="1134"/>
        <w:contextualSpacing/>
        <w:jc w:val="both"/>
        <w:rPr>
          <w:rFonts w:ascii="Arial" w:hAnsi="Arial"/>
          <w:lang w:eastAsia="en-US"/>
        </w:rPr>
      </w:pPr>
      <w:r w:rsidRPr="00BA7BC6">
        <w:rPr>
          <w:rFonts w:ascii="Arial" w:hAnsi="Arial"/>
          <w:lang w:eastAsia="en-US"/>
        </w:rPr>
        <w:t>Señalar las obligaciones y derechos que en materia fiscal tendrán las autoridades y los sujetos a que la misma se refiere.</w:t>
      </w:r>
    </w:p>
    <w:p w:rsidR="00C20A5C" w:rsidRPr="00BA7BC6" w:rsidRDefault="00C20A5C" w:rsidP="00C20A5C">
      <w:pPr>
        <w:spacing w:line="360" w:lineRule="auto"/>
        <w:contextualSpacing/>
        <w:jc w:val="both"/>
        <w:rPr>
          <w:rFonts w:ascii="Arial" w:hAnsi="Arial"/>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2</w:t>
      </w:r>
      <w:r w:rsidRPr="00BA7BC6">
        <w:rPr>
          <w:rFonts w:ascii="Arial" w:eastAsia="Times New Roman" w:hAnsi="Arial"/>
          <w:noProof/>
          <w:lang w:eastAsia="en-US"/>
        </w:rPr>
        <w:t>.- De conformidad con lo establecido en la presente Ley, para cubrir el gasto público y demás obligaciones a su cargo, la Dirección de Tesorería, Finanzas y Administración del Municipio de Valladolid, Yucatán, podrá percibir ingresos por los siguientes conceptos: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2"/>
        </w:numPr>
        <w:spacing w:after="200" w:line="360" w:lineRule="auto"/>
        <w:ind w:left="1134" w:hanging="283"/>
        <w:contextualSpacing/>
        <w:jc w:val="both"/>
        <w:rPr>
          <w:rFonts w:ascii="Arial" w:hAnsi="Arial"/>
          <w:lang w:eastAsia="en-US"/>
        </w:rPr>
      </w:pPr>
      <w:r w:rsidRPr="00BA7BC6">
        <w:rPr>
          <w:rFonts w:ascii="Arial" w:hAnsi="Arial"/>
          <w:lang w:eastAsia="en-US"/>
        </w:rPr>
        <w:t>Impuestos;</w:t>
      </w:r>
    </w:p>
    <w:p w:rsidR="00C20A5C" w:rsidRPr="00BA7BC6" w:rsidRDefault="00C20A5C" w:rsidP="0024783D">
      <w:pPr>
        <w:numPr>
          <w:ilvl w:val="0"/>
          <w:numId w:val="2"/>
        </w:numPr>
        <w:spacing w:after="200" w:line="360" w:lineRule="auto"/>
        <w:ind w:left="1134" w:hanging="283"/>
        <w:contextualSpacing/>
        <w:jc w:val="both"/>
        <w:rPr>
          <w:rFonts w:ascii="Arial" w:hAnsi="Arial"/>
          <w:lang w:eastAsia="en-US"/>
        </w:rPr>
      </w:pPr>
      <w:r w:rsidRPr="00BA7BC6">
        <w:rPr>
          <w:rFonts w:ascii="Arial" w:hAnsi="Arial"/>
          <w:lang w:eastAsia="en-US"/>
        </w:rPr>
        <w:t>Derechos;</w:t>
      </w:r>
    </w:p>
    <w:p w:rsidR="00C20A5C" w:rsidRPr="00BA7BC6" w:rsidRDefault="00C20A5C" w:rsidP="0024783D">
      <w:pPr>
        <w:numPr>
          <w:ilvl w:val="0"/>
          <w:numId w:val="2"/>
        </w:numPr>
        <w:spacing w:after="200" w:line="360" w:lineRule="auto"/>
        <w:ind w:left="1134" w:hanging="283"/>
        <w:contextualSpacing/>
        <w:jc w:val="both"/>
        <w:rPr>
          <w:rFonts w:ascii="Arial" w:hAnsi="Arial"/>
          <w:lang w:eastAsia="en-US"/>
        </w:rPr>
      </w:pPr>
      <w:r w:rsidRPr="00BA7BC6">
        <w:rPr>
          <w:rFonts w:ascii="Arial" w:hAnsi="Arial"/>
          <w:lang w:eastAsia="en-US"/>
        </w:rPr>
        <w:t xml:space="preserve">Contribuciones de Mejoras; </w:t>
      </w:r>
    </w:p>
    <w:p w:rsidR="00C20A5C" w:rsidRPr="00BA7BC6" w:rsidRDefault="00C20A5C" w:rsidP="0024783D">
      <w:pPr>
        <w:numPr>
          <w:ilvl w:val="0"/>
          <w:numId w:val="2"/>
        </w:numPr>
        <w:spacing w:after="200" w:line="360" w:lineRule="auto"/>
        <w:ind w:left="1134" w:hanging="283"/>
        <w:contextualSpacing/>
        <w:jc w:val="both"/>
        <w:rPr>
          <w:rFonts w:ascii="Arial" w:hAnsi="Arial"/>
          <w:lang w:eastAsia="en-US"/>
        </w:rPr>
      </w:pPr>
      <w:r w:rsidRPr="00BA7BC6">
        <w:rPr>
          <w:rFonts w:ascii="Arial" w:hAnsi="Arial"/>
          <w:lang w:eastAsia="en-US"/>
        </w:rPr>
        <w:t>Productos;</w:t>
      </w:r>
    </w:p>
    <w:p w:rsidR="00C20A5C" w:rsidRPr="00BA7BC6" w:rsidRDefault="00C20A5C" w:rsidP="0024783D">
      <w:pPr>
        <w:numPr>
          <w:ilvl w:val="0"/>
          <w:numId w:val="2"/>
        </w:numPr>
        <w:spacing w:after="200" w:line="360" w:lineRule="auto"/>
        <w:ind w:left="1134" w:hanging="283"/>
        <w:contextualSpacing/>
        <w:jc w:val="both"/>
        <w:rPr>
          <w:rFonts w:ascii="Arial" w:hAnsi="Arial"/>
          <w:lang w:eastAsia="en-US"/>
        </w:rPr>
      </w:pPr>
      <w:r w:rsidRPr="00BA7BC6">
        <w:rPr>
          <w:rFonts w:ascii="Arial" w:hAnsi="Arial"/>
          <w:lang w:eastAsia="en-US"/>
        </w:rPr>
        <w:t xml:space="preserve">Aprovechamientos; </w:t>
      </w:r>
    </w:p>
    <w:p w:rsidR="00C20A5C" w:rsidRPr="00BA7BC6" w:rsidRDefault="00C20A5C" w:rsidP="0024783D">
      <w:pPr>
        <w:numPr>
          <w:ilvl w:val="0"/>
          <w:numId w:val="2"/>
        </w:numPr>
        <w:spacing w:after="200" w:line="360" w:lineRule="auto"/>
        <w:ind w:left="1134" w:hanging="283"/>
        <w:contextualSpacing/>
        <w:jc w:val="both"/>
        <w:rPr>
          <w:rFonts w:ascii="Arial" w:hAnsi="Arial"/>
          <w:lang w:eastAsia="en-US"/>
        </w:rPr>
      </w:pPr>
      <w:r w:rsidRPr="00BA7BC6">
        <w:rPr>
          <w:rFonts w:ascii="Arial" w:hAnsi="Arial"/>
          <w:lang w:eastAsia="en-US"/>
        </w:rPr>
        <w:t>Participaciones;</w:t>
      </w:r>
    </w:p>
    <w:p w:rsidR="00C20A5C" w:rsidRPr="00BA7BC6" w:rsidRDefault="00C20A5C" w:rsidP="0024783D">
      <w:pPr>
        <w:numPr>
          <w:ilvl w:val="0"/>
          <w:numId w:val="2"/>
        </w:numPr>
        <w:spacing w:after="200" w:line="360" w:lineRule="auto"/>
        <w:ind w:left="1134" w:hanging="283"/>
        <w:contextualSpacing/>
        <w:jc w:val="both"/>
        <w:rPr>
          <w:rFonts w:ascii="Arial" w:hAnsi="Arial"/>
          <w:lang w:eastAsia="en-US"/>
        </w:rPr>
      </w:pPr>
      <w:r w:rsidRPr="00BA7BC6">
        <w:rPr>
          <w:rFonts w:ascii="Arial" w:hAnsi="Arial"/>
          <w:lang w:eastAsia="en-US"/>
        </w:rPr>
        <w:t>Aportaciones;</w:t>
      </w:r>
    </w:p>
    <w:p w:rsidR="00C20A5C" w:rsidRPr="00BA7BC6" w:rsidRDefault="00C20A5C" w:rsidP="0024783D">
      <w:pPr>
        <w:numPr>
          <w:ilvl w:val="0"/>
          <w:numId w:val="2"/>
        </w:numPr>
        <w:spacing w:after="200" w:line="360" w:lineRule="auto"/>
        <w:ind w:left="1134" w:hanging="283"/>
        <w:contextualSpacing/>
        <w:jc w:val="both"/>
        <w:rPr>
          <w:rFonts w:ascii="Arial" w:hAnsi="Arial"/>
          <w:lang w:eastAsia="en-US"/>
        </w:rPr>
      </w:pPr>
      <w:r w:rsidRPr="00BA7BC6">
        <w:rPr>
          <w:rFonts w:ascii="Arial" w:hAnsi="Arial"/>
          <w:lang w:eastAsia="en-US"/>
        </w:rPr>
        <w:t>Ingresos extraordinarios.</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CAPÍTULO II</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 los Ordenamientos Fiscales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3</w:t>
      </w:r>
      <w:r w:rsidRPr="00BA7BC6">
        <w:rPr>
          <w:rFonts w:ascii="Arial" w:eastAsia="Times New Roman" w:hAnsi="Arial"/>
          <w:noProof/>
          <w:lang w:eastAsia="en-US"/>
        </w:rPr>
        <w:t>.- Son ordenamientos fiscales: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3"/>
        </w:numPr>
        <w:spacing w:after="200" w:line="360" w:lineRule="auto"/>
        <w:ind w:left="1134"/>
        <w:contextualSpacing/>
        <w:jc w:val="both"/>
        <w:rPr>
          <w:rFonts w:ascii="Arial" w:hAnsi="Arial"/>
          <w:lang w:eastAsia="en-US"/>
        </w:rPr>
      </w:pPr>
      <w:r w:rsidRPr="00BA7BC6">
        <w:rPr>
          <w:rFonts w:ascii="Arial" w:hAnsi="Arial"/>
          <w:lang w:eastAsia="en-US"/>
        </w:rPr>
        <w:t>El Código Fiscal del Estado de Yucatán;</w:t>
      </w:r>
    </w:p>
    <w:p w:rsidR="00C20A5C" w:rsidRPr="00BA7BC6" w:rsidRDefault="00C20A5C" w:rsidP="0024783D">
      <w:pPr>
        <w:numPr>
          <w:ilvl w:val="0"/>
          <w:numId w:val="3"/>
        </w:numPr>
        <w:spacing w:after="200" w:line="360" w:lineRule="auto"/>
        <w:ind w:left="1134"/>
        <w:contextualSpacing/>
        <w:jc w:val="both"/>
        <w:rPr>
          <w:rFonts w:ascii="Arial" w:hAnsi="Arial"/>
          <w:lang w:eastAsia="en-US"/>
        </w:rPr>
      </w:pPr>
      <w:r w:rsidRPr="00BA7BC6">
        <w:rPr>
          <w:rFonts w:ascii="Arial" w:hAnsi="Arial"/>
          <w:lang w:eastAsia="en-US"/>
        </w:rPr>
        <w:t>La Ley de Coordinación Fiscal del Estado de Yucatán;</w:t>
      </w:r>
    </w:p>
    <w:p w:rsidR="00C20A5C" w:rsidRPr="00BA7BC6" w:rsidRDefault="00C20A5C" w:rsidP="0024783D">
      <w:pPr>
        <w:numPr>
          <w:ilvl w:val="0"/>
          <w:numId w:val="3"/>
        </w:numPr>
        <w:spacing w:after="200" w:line="360" w:lineRule="auto"/>
        <w:ind w:left="1134"/>
        <w:contextualSpacing/>
        <w:jc w:val="both"/>
        <w:rPr>
          <w:rFonts w:ascii="Arial" w:hAnsi="Arial"/>
          <w:lang w:eastAsia="en-US"/>
        </w:rPr>
      </w:pPr>
      <w:r w:rsidRPr="00BA7BC6">
        <w:rPr>
          <w:rFonts w:ascii="Arial" w:hAnsi="Arial"/>
          <w:lang w:eastAsia="en-US"/>
        </w:rPr>
        <w:t xml:space="preserve">La presente Ley de Hacienda del Municipio de Valladolid, Yucatán; </w:t>
      </w:r>
    </w:p>
    <w:p w:rsidR="00C20A5C" w:rsidRPr="00BA7BC6" w:rsidRDefault="00C20A5C" w:rsidP="0024783D">
      <w:pPr>
        <w:numPr>
          <w:ilvl w:val="0"/>
          <w:numId w:val="3"/>
        </w:numPr>
        <w:spacing w:after="200" w:line="360" w:lineRule="auto"/>
        <w:ind w:left="1134"/>
        <w:contextualSpacing/>
        <w:jc w:val="both"/>
        <w:rPr>
          <w:rFonts w:ascii="Arial" w:hAnsi="Arial"/>
          <w:lang w:eastAsia="en-US"/>
        </w:rPr>
      </w:pPr>
      <w:r w:rsidRPr="00BA7BC6">
        <w:rPr>
          <w:rFonts w:ascii="Arial" w:hAnsi="Arial"/>
          <w:lang w:eastAsia="en-US"/>
        </w:rPr>
        <w:t>La Ley de Ingresos del Municipio de Valladolid, Yucatán, y</w:t>
      </w:r>
    </w:p>
    <w:p w:rsidR="00C20A5C" w:rsidRPr="00BA7BC6" w:rsidRDefault="00C20A5C" w:rsidP="0024783D">
      <w:pPr>
        <w:numPr>
          <w:ilvl w:val="0"/>
          <w:numId w:val="3"/>
        </w:numPr>
        <w:spacing w:after="200" w:line="360" w:lineRule="auto"/>
        <w:ind w:left="1134"/>
        <w:contextualSpacing/>
        <w:jc w:val="both"/>
        <w:rPr>
          <w:rFonts w:ascii="Arial" w:hAnsi="Arial"/>
          <w:sz w:val="22"/>
          <w:szCs w:val="22"/>
          <w:lang w:eastAsia="en-US"/>
        </w:rPr>
      </w:pPr>
      <w:r w:rsidRPr="00BA7BC6">
        <w:rPr>
          <w:rFonts w:ascii="Arial" w:hAnsi="Arial"/>
          <w:lang w:eastAsia="en-US"/>
        </w:rPr>
        <w:t>Los Reglamentos Municipales y las demás leyes locales y federales, que contengan disposiciones de carácter fiscal y hacendaria.</w:t>
      </w:r>
    </w:p>
    <w:p w:rsidR="00C20A5C" w:rsidRPr="00BA7BC6" w:rsidRDefault="00C20A5C" w:rsidP="00C20A5C">
      <w:pPr>
        <w:spacing w:after="200" w:line="360" w:lineRule="auto"/>
        <w:contextualSpacing/>
        <w:jc w:val="both"/>
        <w:rPr>
          <w:rFonts w:ascii="Arial" w:hAnsi="Arial"/>
          <w:sz w:val="22"/>
          <w:szCs w:val="22"/>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4</w:t>
      </w:r>
      <w:r w:rsidRPr="00BA7BC6">
        <w:rPr>
          <w:rFonts w:ascii="Arial" w:eastAsia="Times New Roman" w:hAnsi="Arial"/>
          <w:noProof/>
          <w:lang w:eastAsia="en-US"/>
        </w:rPr>
        <w:t>.- La presente Ley tendrá por objeto establecer los conceptos por los que la Dirección de Tesorería, Finanzas y Administración municipal podrá percibir ingresos; señalar las bases, tasas, cuotas y tarifas aplicables para el pago de las contribuciones; así como el cálculo de ingresos a percibir.</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5</w:t>
      </w:r>
      <w:r w:rsidRPr="00BA7BC6">
        <w:rPr>
          <w:rFonts w:ascii="Arial" w:eastAsia="Times New Roman" w:hAnsi="Arial"/>
          <w:noProof/>
          <w:lang w:eastAsia="en-US"/>
        </w:rPr>
        <w:t>.- 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6</w:t>
      </w:r>
      <w:r w:rsidRPr="00BA7BC6">
        <w:rPr>
          <w:rFonts w:ascii="Arial" w:eastAsia="Times New Roman" w:hAnsi="Arial"/>
          <w:noProof/>
          <w:lang w:eastAsia="en-US"/>
        </w:rPr>
        <w:t>.- Las disposiciones fiscales, distintas a las señaladas en el artículo 3 de esta Ley, se interpretarán aplicando cualquier método de interpretación jurídica. 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7</w:t>
      </w:r>
      <w:r w:rsidRPr="00BA7BC6">
        <w:rPr>
          <w:rFonts w:ascii="Arial" w:eastAsia="Times New Roman" w:hAnsi="Arial"/>
          <w:noProof/>
          <w:lang w:eastAsia="en-US"/>
        </w:rPr>
        <w:t>.- La ignorancia de las leyes y de las demás disposiciones fiscales de observancia general debidamente publicadas, no servirá de excusa, ni aprovechará a persona alguna.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8</w:t>
      </w:r>
      <w:r w:rsidRPr="00BA7BC6">
        <w:rPr>
          <w:rFonts w:ascii="Arial" w:eastAsia="Times New Roman" w:hAnsi="Arial"/>
          <w:noProof/>
          <w:lang w:eastAsia="en-US"/>
        </w:rPr>
        <w:t>.- Contra las resoluciones que dicten las autoridades fiscales municipales, serán admisibles los recursos establecidos en la Ley de Gobierno de los Municipios del Estado de Yucatán.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este caso, los recursos que se promuevan se tramitarán y resolverán en la forma prevista en dicho Código.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9</w:t>
      </w:r>
      <w:r w:rsidRPr="00BA7BC6">
        <w:rPr>
          <w:rFonts w:ascii="Arial" w:eastAsia="Times New Roman" w:hAnsi="Arial"/>
          <w:noProof/>
          <w:lang w:eastAsia="en-US"/>
        </w:rPr>
        <w:t>.- 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Dichas garantías serán:</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4"/>
        </w:numPr>
        <w:spacing w:after="200" w:line="276" w:lineRule="auto"/>
        <w:ind w:left="709"/>
        <w:contextualSpacing/>
        <w:jc w:val="both"/>
        <w:rPr>
          <w:rFonts w:ascii="Arial" w:hAnsi="Arial"/>
          <w:lang w:eastAsia="en-US"/>
        </w:rPr>
      </w:pPr>
      <w:r w:rsidRPr="00BA7BC6">
        <w:rPr>
          <w:rFonts w:ascii="Arial" w:hAnsi="Arial"/>
          <w:lang w:eastAsia="en-US"/>
        </w:rPr>
        <w:t>Depósito de dinero, en efectivo o en cheque certificado ante la propia autoridad o en una Institución Bancaria autorizada, entregando el correspondiente recibo.</w:t>
      </w:r>
    </w:p>
    <w:p w:rsidR="00C20A5C" w:rsidRPr="00BA7BC6" w:rsidRDefault="00C20A5C" w:rsidP="0024783D">
      <w:pPr>
        <w:numPr>
          <w:ilvl w:val="0"/>
          <w:numId w:val="4"/>
        </w:numPr>
        <w:spacing w:after="200" w:line="276" w:lineRule="auto"/>
        <w:ind w:left="709"/>
        <w:contextualSpacing/>
        <w:jc w:val="both"/>
        <w:rPr>
          <w:rFonts w:ascii="Arial" w:hAnsi="Arial"/>
          <w:lang w:eastAsia="en-US"/>
        </w:rPr>
      </w:pPr>
      <w:r w:rsidRPr="00BA7BC6">
        <w:rPr>
          <w:rFonts w:ascii="Arial" w:hAnsi="Arial"/>
          <w:lang w:eastAsia="en-US"/>
        </w:rPr>
        <w:t>Fianza, expedida por la compañía debidamente autorizada para ello, la que no gozará de los beneficios de orden y excusión.</w:t>
      </w:r>
    </w:p>
    <w:p w:rsidR="00C20A5C" w:rsidRPr="00BA7BC6" w:rsidRDefault="00C20A5C" w:rsidP="0024783D">
      <w:pPr>
        <w:numPr>
          <w:ilvl w:val="0"/>
          <w:numId w:val="4"/>
        </w:numPr>
        <w:spacing w:after="200" w:line="276" w:lineRule="auto"/>
        <w:ind w:left="709"/>
        <w:contextualSpacing/>
        <w:jc w:val="both"/>
        <w:rPr>
          <w:rFonts w:ascii="Arial" w:hAnsi="Arial"/>
          <w:lang w:eastAsia="en-US"/>
        </w:rPr>
      </w:pPr>
      <w:r w:rsidRPr="00BA7BC6">
        <w:rPr>
          <w:rFonts w:ascii="Arial" w:hAnsi="Arial"/>
          <w:lang w:eastAsia="en-US"/>
        </w:rPr>
        <w:t xml:space="preserve">Hipoteca. </w:t>
      </w:r>
    </w:p>
    <w:p w:rsidR="00C20A5C" w:rsidRPr="00BA7BC6" w:rsidRDefault="00C20A5C" w:rsidP="0024783D">
      <w:pPr>
        <w:numPr>
          <w:ilvl w:val="0"/>
          <w:numId w:val="4"/>
        </w:numPr>
        <w:spacing w:after="200" w:line="276" w:lineRule="auto"/>
        <w:ind w:left="709"/>
        <w:contextualSpacing/>
        <w:jc w:val="both"/>
        <w:rPr>
          <w:rFonts w:ascii="Arial" w:hAnsi="Arial"/>
          <w:lang w:eastAsia="en-US"/>
        </w:rPr>
      </w:pPr>
      <w:r w:rsidRPr="00BA7BC6">
        <w:rPr>
          <w:rFonts w:ascii="Arial" w:hAnsi="Arial"/>
          <w:lang w:eastAsia="en-US"/>
        </w:rPr>
        <w:t>Prenda.</w:t>
      </w:r>
    </w:p>
    <w:p w:rsidR="00C20A5C" w:rsidRPr="00BA7BC6" w:rsidRDefault="00C20A5C" w:rsidP="0024783D">
      <w:pPr>
        <w:numPr>
          <w:ilvl w:val="0"/>
          <w:numId w:val="4"/>
        </w:numPr>
        <w:spacing w:after="200" w:line="276" w:lineRule="auto"/>
        <w:ind w:left="709"/>
        <w:contextualSpacing/>
        <w:jc w:val="both"/>
        <w:rPr>
          <w:rFonts w:ascii="Arial" w:hAnsi="Arial"/>
          <w:lang w:eastAsia="en-US"/>
        </w:rPr>
      </w:pPr>
      <w:r w:rsidRPr="00BA7BC6">
        <w:rPr>
          <w:rFonts w:ascii="Arial" w:hAnsi="Arial"/>
          <w:lang w:eastAsia="en-US"/>
        </w:rPr>
        <w:t>Embargo en la vía administrativa.</w:t>
      </w:r>
    </w:p>
    <w:p w:rsidR="00C20A5C" w:rsidRPr="00BA7BC6" w:rsidRDefault="00C20A5C" w:rsidP="00C20A5C">
      <w:pPr>
        <w:spacing w:after="200" w:line="276" w:lineRule="auto"/>
        <w:ind w:left="709"/>
        <w:contextualSpacing/>
        <w:jc w:val="both"/>
        <w:rPr>
          <w:rFonts w:ascii="Arial" w:hAnsi="Arial"/>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Respecto de la garantía prendaria, solamente será aceptada por la autoridad como tal, cuando el monto del crédito fiscal y sus accesorios sea menor o igual a 50 veces la unidad de medida y actualización vigente al momento de la determinación del crédito.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caso de otorgarse la garantía señalada en el inciso e) deberán pagarse los gastos de ejecución que se establecen en el artículo 168 de esta Ley.</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el procedimiento de constitución de estas garantías se observarán en cuanto fueren aplicables las reglas que fijen el Código Fiscal de la Federación y el reglamento de dicho Código.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CAPÍTULO III</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 las Autoridades Fiscales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10</w:t>
      </w:r>
      <w:r w:rsidRPr="00BA7BC6">
        <w:rPr>
          <w:rFonts w:ascii="Arial" w:eastAsia="Times New Roman" w:hAnsi="Arial"/>
          <w:noProof/>
          <w:lang w:eastAsia="en-US"/>
        </w:rPr>
        <w:t>.- Para los efectos de la presente Ley, son autoridades fiscales: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5"/>
        </w:numPr>
        <w:spacing w:after="200" w:line="276" w:lineRule="auto"/>
        <w:contextualSpacing/>
        <w:jc w:val="both"/>
        <w:rPr>
          <w:rFonts w:ascii="Arial" w:hAnsi="Arial"/>
          <w:lang w:eastAsia="en-US"/>
        </w:rPr>
      </w:pPr>
      <w:r w:rsidRPr="00BA7BC6">
        <w:rPr>
          <w:rFonts w:ascii="Arial" w:hAnsi="Arial"/>
          <w:lang w:eastAsia="en-US"/>
        </w:rPr>
        <w:t>El Cabildo;</w:t>
      </w:r>
    </w:p>
    <w:p w:rsidR="00C20A5C" w:rsidRPr="00BA7BC6" w:rsidRDefault="00C20A5C" w:rsidP="0024783D">
      <w:pPr>
        <w:numPr>
          <w:ilvl w:val="0"/>
          <w:numId w:val="5"/>
        </w:numPr>
        <w:spacing w:after="200" w:line="276" w:lineRule="auto"/>
        <w:contextualSpacing/>
        <w:jc w:val="both"/>
        <w:rPr>
          <w:rFonts w:ascii="Arial" w:hAnsi="Arial"/>
          <w:lang w:eastAsia="en-US"/>
        </w:rPr>
      </w:pPr>
      <w:r w:rsidRPr="00BA7BC6">
        <w:rPr>
          <w:rFonts w:ascii="Arial" w:hAnsi="Arial"/>
          <w:lang w:eastAsia="en-US"/>
        </w:rPr>
        <w:t>El Presidente Municipal de Valladolid;</w:t>
      </w:r>
    </w:p>
    <w:p w:rsidR="00C20A5C" w:rsidRPr="00BA7BC6" w:rsidRDefault="00C20A5C" w:rsidP="0024783D">
      <w:pPr>
        <w:numPr>
          <w:ilvl w:val="0"/>
          <w:numId w:val="5"/>
        </w:numPr>
        <w:spacing w:after="200" w:line="276" w:lineRule="auto"/>
        <w:contextualSpacing/>
        <w:jc w:val="both"/>
        <w:rPr>
          <w:rFonts w:ascii="Arial" w:hAnsi="Arial"/>
          <w:lang w:eastAsia="en-US"/>
        </w:rPr>
      </w:pPr>
      <w:r w:rsidRPr="00BA7BC6">
        <w:rPr>
          <w:rFonts w:ascii="Arial" w:hAnsi="Arial"/>
          <w:lang w:eastAsia="en-US"/>
        </w:rPr>
        <w:t>El Síndico;</w:t>
      </w:r>
    </w:p>
    <w:p w:rsidR="00C20A5C" w:rsidRPr="00BA7BC6" w:rsidRDefault="00C20A5C" w:rsidP="0024783D">
      <w:pPr>
        <w:numPr>
          <w:ilvl w:val="0"/>
          <w:numId w:val="5"/>
        </w:numPr>
        <w:spacing w:after="200" w:line="276" w:lineRule="auto"/>
        <w:contextualSpacing/>
        <w:jc w:val="both"/>
        <w:rPr>
          <w:rFonts w:ascii="Arial" w:hAnsi="Arial"/>
          <w:lang w:eastAsia="en-US"/>
        </w:rPr>
      </w:pPr>
      <w:r w:rsidRPr="00BA7BC6">
        <w:rPr>
          <w:rFonts w:ascii="Arial" w:hAnsi="Arial"/>
          <w:lang w:eastAsia="en-US"/>
        </w:rPr>
        <w:t>El Director de Tesorería, Finanzas y Administración Municipal;</w:t>
      </w:r>
    </w:p>
    <w:p w:rsidR="00C20A5C" w:rsidRPr="00BA7BC6" w:rsidRDefault="00C20A5C" w:rsidP="0024783D">
      <w:pPr>
        <w:numPr>
          <w:ilvl w:val="0"/>
          <w:numId w:val="5"/>
        </w:numPr>
        <w:spacing w:after="200" w:line="276" w:lineRule="auto"/>
        <w:contextualSpacing/>
        <w:jc w:val="both"/>
        <w:rPr>
          <w:rFonts w:ascii="Arial" w:hAnsi="Arial"/>
          <w:lang w:eastAsia="en-US"/>
        </w:rPr>
      </w:pPr>
      <w:r w:rsidRPr="00BA7BC6">
        <w:rPr>
          <w:rFonts w:ascii="Arial" w:hAnsi="Arial"/>
          <w:lang w:eastAsia="en-US"/>
        </w:rPr>
        <w:t>El Titular de la oficina recaudadora, y</w:t>
      </w:r>
    </w:p>
    <w:p w:rsidR="00C20A5C" w:rsidRPr="00BA7BC6" w:rsidRDefault="00C20A5C" w:rsidP="0024783D">
      <w:pPr>
        <w:numPr>
          <w:ilvl w:val="0"/>
          <w:numId w:val="5"/>
        </w:numPr>
        <w:spacing w:after="200" w:line="276" w:lineRule="auto"/>
        <w:contextualSpacing/>
        <w:jc w:val="both"/>
        <w:rPr>
          <w:rFonts w:ascii="Arial" w:hAnsi="Arial"/>
          <w:lang w:eastAsia="en-US"/>
        </w:rPr>
      </w:pPr>
      <w:r w:rsidRPr="00BA7BC6">
        <w:rPr>
          <w:rFonts w:ascii="Arial" w:hAnsi="Arial"/>
          <w:lang w:eastAsia="en-US"/>
        </w:rPr>
        <w:t>El Titular de la oficina de aplicar el procedimiento administrativo de ejecución.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Corresponde al Director de Tesorería, Finanzas y Administración Municipal y a los Titulares de las Oficinas mencionadas en las fracciones V y VI, determinar, recaudar y liquidar los ingresos municipales y ejercer, en su caso, la facultad económico-coactiva. Estas facultades se ejercerán de manera conjunta o separada, según disponga la presente Ley, el Bando de Gobierno y de Policía del Municipio de Valladolid y la Ley General de Hacienda del Estado de Yucatán.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Dichas autoridades contaran además con los interventores, visitadores, auditores, peritos, inspectores y ejecutores necesarios para verificar el cumplimiento de las obligaciones fiscales municipales, llevar a cabo notificaciones, requerir documentación, practicar auditorias, visitas de inspección, visitas domiciliarias y practicar embargos, mismas diligencias que, se ajustarán a los términos y condiciones que, para cada caso disponga el artículo 16 de la Constitución Política de los Estados Unidos Mexicanos, el Código Fiscal del Estado de Yucatán y la presente Ley</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Las facultades discrecionales del Director de Tesorería, Finanzas y Administración Municipal no podrán ser delegadas en ningún caso o forma.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El Director de Tesorería, Finanzas y Administración Municipal y las demás autoridades a que se refiere este artículo gozarán, en el ejercicio de las facultades de comprobación y de ejecución, de las facultades que el Código Fiscal del Estado otorga al Tesorero del Estado y las demás autoridades estatales.</w:t>
      </w:r>
    </w:p>
    <w:p w:rsidR="00C20A5C" w:rsidRPr="00BA7BC6" w:rsidRDefault="00C20A5C" w:rsidP="00C20A5C">
      <w:pPr>
        <w:rPr>
          <w:rFonts w:ascii="Arial" w:eastAsia="Times New Roman" w:hAnsi="Arial"/>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Artículo 11</w:t>
      </w:r>
      <w:r w:rsidRPr="00BA7BC6">
        <w:rPr>
          <w:rFonts w:ascii="Arial" w:eastAsia="Times New Roman" w:hAnsi="Arial"/>
          <w:noProof/>
          <w:lang w:eastAsia="en-US"/>
        </w:rPr>
        <w:t>.- El Titular de la Oficina Recaudadora tendrá facultades para suscribir:</w:t>
      </w:r>
    </w:p>
    <w:p w:rsidR="00C20A5C" w:rsidRPr="00BA7BC6" w:rsidRDefault="00C20A5C" w:rsidP="00C20A5C">
      <w:pPr>
        <w:rPr>
          <w:rFonts w:ascii="Arial" w:eastAsia="Times New Roman" w:hAnsi="Arial"/>
          <w:noProof/>
          <w:lang w:eastAsia="en-US"/>
        </w:rPr>
      </w:pPr>
    </w:p>
    <w:p w:rsidR="00C20A5C" w:rsidRPr="00BA7BC6" w:rsidRDefault="00C20A5C" w:rsidP="0024783D">
      <w:pPr>
        <w:numPr>
          <w:ilvl w:val="0"/>
          <w:numId w:val="6"/>
        </w:numPr>
        <w:spacing w:after="200" w:line="276" w:lineRule="auto"/>
        <w:contextualSpacing/>
        <w:jc w:val="both"/>
        <w:rPr>
          <w:rFonts w:ascii="Arial" w:hAnsi="Arial"/>
          <w:lang w:eastAsia="en-US"/>
        </w:rPr>
      </w:pPr>
      <w:r w:rsidRPr="00BA7BC6">
        <w:rPr>
          <w:rFonts w:ascii="Arial" w:hAnsi="Arial"/>
          <w:lang w:eastAsia="en-US"/>
        </w:rPr>
        <w:t>Las licencias de funcionamiento municipales, cuya expedición apruebe la autoridad competente;</w:t>
      </w:r>
    </w:p>
    <w:p w:rsidR="00C20A5C" w:rsidRPr="00BA7BC6" w:rsidRDefault="00C20A5C" w:rsidP="0024783D">
      <w:pPr>
        <w:numPr>
          <w:ilvl w:val="0"/>
          <w:numId w:val="6"/>
        </w:numPr>
        <w:spacing w:after="200" w:line="276" w:lineRule="auto"/>
        <w:contextualSpacing/>
        <w:jc w:val="both"/>
        <w:rPr>
          <w:rFonts w:ascii="Arial" w:hAnsi="Arial"/>
          <w:lang w:eastAsia="en-US"/>
        </w:rPr>
      </w:pPr>
      <w:r w:rsidRPr="00BA7BC6">
        <w:rPr>
          <w:rFonts w:ascii="Arial" w:hAnsi="Arial"/>
          <w:lang w:eastAsia="en-US"/>
        </w:rPr>
        <w:t>Los certificados y las constancias de no adeudar contribuciones municipales;</w:t>
      </w:r>
    </w:p>
    <w:p w:rsidR="00C20A5C" w:rsidRPr="00BA7BC6" w:rsidRDefault="00C20A5C" w:rsidP="0024783D">
      <w:pPr>
        <w:numPr>
          <w:ilvl w:val="0"/>
          <w:numId w:val="6"/>
        </w:numPr>
        <w:spacing w:after="200" w:line="276" w:lineRule="auto"/>
        <w:contextualSpacing/>
        <w:jc w:val="both"/>
        <w:rPr>
          <w:rFonts w:ascii="Arial" w:hAnsi="Arial"/>
          <w:lang w:eastAsia="en-US"/>
        </w:rPr>
      </w:pPr>
      <w:r w:rsidRPr="00BA7BC6">
        <w:rPr>
          <w:rFonts w:ascii="Arial" w:hAnsi="Arial"/>
          <w:lang w:eastAsia="en-US"/>
        </w:rPr>
        <w:t>Los acuerdos de notificación, mandamientos de ejecución, de las multas federales no fiscales y de las multas impuestas por las autoridades municipales, requerimientos de pago y oficios de observaciones.</w:t>
      </w:r>
    </w:p>
    <w:p w:rsidR="00C20A5C" w:rsidRPr="00BA7BC6" w:rsidRDefault="00C20A5C" w:rsidP="0024783D">
      <w:pPr>
        <w:numPr>
          <w:ilvl w:val="0"/>
          <w:numId w:val="6"/>
        </w:numPr>
        <w:spacing w:after="200" w:line="276" w:lineRule="auto"/>
        <w:contextualSpacing/>
        <w:jc w:val="both"/>
        <w:rPr>
          <w:rFonts w:ascii="Arial" w:hAnsi="Arial"/>
          <w:lang w:eastAsia="en-US"/>
        </w:rPr>
      </w:pPr>
      <w:r w:rsidRPr="00BA7BC6">
        <w:rPr>
          <w:rFonts w:ascii="Arial" w:hAnsi="Arial"/>
          <w:lang w:eastAsia="en-US"/>
        </w:rPr>
        <w:t>Las constancias de excepción de pago de contribuciones previstas en esta Ley;</w:t>
      </w:r>
    </w:p>
    <w:p w:rsidR="00C20A5C" w:rsidRPr="00BA7BC6" w:rsidRDefault="00C20A5C" w:rsidP="0024783D">
      <w:pPr>
        <w:numPr>
          <w:ilvl w:val="0"/>
          <w:numId w:val="6"/>
        </w:numPr>
        <w:spacing w:after="200" w:line="276" w:lineRule="auto"/>
        <w:contextualSpacing/>
        <w:jc w:val="both"/>
        <w:rPr>
          <w:rFonts w:ascii="Arial" w:hAnsi="Arial"/>
          <w:lang w:eastAsia="en-US"/>
        </w:rPr>
      </w:pPr>
      <w:r w:rsidRPr="00BA7BC6">
        <w:rPr>
          <w:rFonts w:ascii="Arial" w:hAnsi="Arial"/>
          <w:lang w:eastAsia="en-US"/>
        </w:rPr>
        <w:t>Los oficios de comisión de los interventores de espectáculos y diversiones públicas; y</w:t>
      </w:r>
    </w:p>
    <w:p w:rsidR="00C20A5C" w:rsidRPr="00BA7BC6" w:rsidRDefault="00C20A5C" w:rsidP="0024783D">
      <w:pPr>
        <w:numPr>
          <w:ilvl w:val="0"/>
          <w:numId w:val="6"/>
        </w:numPr>
        <w:spacing w:after="200" w:line="276" w:lineRule="auto"/>
        <w:contextualSpacing/>
        <w:jc w:val="both"/>
        <w:rPr>
          <w:rFonts w:ascii="Arial" w:hAnsi="Arial"/>
          <w:lang w:eastAsia="en-US"/>
        </w:rPr>
      </w:pPr>
      <w:r w:rsidRPr="00BA7BC6">
        <w:rPr>
          <w:rFonts w:ascii="Arial" w:hAnsi="Arial"/>
          <w:lang w:eastAsia="en-US"/>
        </w:rPr>
        <w:t>Los requerimientos de licencia de funcionamiento, de documentación a contribuyentes y terceros relacionados.</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12</w:t>
      </w:r>
      <w:r w:rsidRPr="00BA7BC6">
        <w:rPr>
          <w:rFonts w:ascii="Arial" w:eastAsia="Times New Roman" w:hAnsi="Arial"/>
          <w:noProof/>
          <w:lang w:eastAsia="en-US"/>
        </w:rPr>
        <w:t xml:space="preserve">.- La Dirección de Tesorería, Finanzas y Administración del Municipio de Valladolid, se rige por los principios establecidos en la Base Novena del Artículo 77 de la Constitución Política del Estado; administrándose conforme a las leyes correspondientes, reglamentos y demás disposiciones normativas que acuerde el Ayuntamiento. El único órgano de la administración pública municipal, facultado para recaudar y administrar los ingresos y aplicar los egresos, es la Dirección de Tesorería, Finanzas y Administración. </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13</w:t>
      </w:r>
      <w:r w:rsidRPr="00BA7BC6">
        <w:rPr>
          <w:rFonts w:ascii="Arial" w:eastAsia="Times New Roman" w:hAnsi="Arial"/>
          <w:noProof/>
          <w:lang w:eastAsia="en-US"/>
        </w:rPr>
        <w:t>.- El Presidente Municipal, el Director de Tesorería, Finanzas y Administración Municipal, son las autoridades competentes en el orden administrativo para:</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7"/>
        </w:numPr>
        <w:spacing w:after="200" w:line="360" w:lineRule="auto"/>
        <w:contextualSpacing/>
        <w:jc w:val="both"/>
        <w:rPr>
          <w:rFonts w:ascii="Arial" w:hAnsi="Arial"/>
          <w:lang w:eastAsia="en-US"/>
        </w:rPr>
      </w:pPr>
      <w:r w:rsidRPr="00BA7BC6">
        <w:rPr>
          <w:rFonts w:ascii="Arial" w:hAnsi="Arial"/>
          <w:lang w:eastAsia="en-US"/>
        </w:rPr>
        <w:t>Cumplir y hacer cumplir las disposiciones legales de naturaleza fiscal, aplicables en el Municipio de Valladolid.</w:t>
      </w:r>
    </w:p>
    <w:p w:rsidR="00C20A5C" w:rsidRPr="00BA7BC6" w:rsidRDefault="00C20A5C" w:rsidP="0024783D">
      <w:pPr>
        <w:numPr>
          <w:ilvl w:val="0"/>
          <w:numId w:val="7"/>
        </w:numPr>
        <w:spacing w:after="200" w:line="360" w:lineRule="auto"/>
        <w:contextualSpacing/>
        <w:jc w:val="both"/>
        <w:rPr>
          <w:rFonts w:ascii="Arial" w:hAnsi="Arial"/>
          <w:lang w:eastAsia="en-US"/>
        </w:rPr>
      </w:pPr>
      <w:r w:rsidRPr="00BA7BC6">
        <w:rPr>
          <w:rFonts w:ascii="Arial" w:hAnsi="Arial"/>
          <w:lang w:eastAsia="en-US"/>
        </w:rPr>
        <w:t>Dictar las disposiciones administrativas que se requieran para la mejor aplicación y observancia de la presente Ley.</w:t>
      </w:r>
    </w:p>
    <w:p w:rsidR="00C20A5C" w:rsidRPr="00BA7BC6" w:rsidRDefault="00C20A5C" w:rsidP="0024783D">
      <w:pPr>
        <w:numPr>
          <w:ilvl w:val="0"/>
          <w:numId w:val="7"/>
        </w:numPr>
        <w:spacing w:after="200" w:line="360" w:lineRule="auto"/>
        <w:contextualSpacing/>
        <w:jc w:val="both"/>
        <w:rPr>
          <w:rFonts w:ascii="Arial" w:hAnsi="Arial"/>
          <w:sz w:val="22"/>
          <w:szCs w:val="22"/>
          <w:lang w:eastAsia="en-US"/>
        </w:rPr>
      </w:pPr>
      <w:r w:rsidRPr="00BA7BC6">
        <w:rPr>
          <w:rFonts w:ascii="Arial" w:hAnsi="Arial"/>
          <w:lang w:eastAsia="en-US"/>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El Director de Tesorería, Finanzas y Administración Municipal, ejercerá además las facultades que le otorga al Tesorero Municipal la Ley de Gobierno de los Municipios del Estado de Yucatán y demás disposiciones fiscales aplicables.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CAPÍTULO IV</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 los Contribuyentes y sus Obligaciones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14</w:t>
      </w:r>
      <w:r w:rsidRPr="00BA7BC6">
        <w:rPr>
          <w:rFonts w:ascii="Arial" w:eastAsia="Times New Roman" w:hAnsi="Arial"/>
          <w:noProof/>
          <w:lang w:eastAsia="en-US"/>
        </w:rPr>
        <w:t>.- Las personas físicas o morales, mexicanas o extranjeras, domiciliadas dentro del Municipio de Valladolid, Yucatán, o fuera de él, que tuvieren bienes o celebren actos dentro de la jurisdicción territorial del mismo, están obligadas a contribuir para los gastos públicos del Municipio y a cumplir con las disposiciones administrativas y fiscales que se señalen en la presente Ley, en el Código Fiscal del Estado de Yucatán y en los Reglamentos Municipales.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15</w:t>
      </w:r>
      <w:r w:rsidRPr="00BA7BC6">
        <w:rPr>
          <w:rFonts w:ascii="Arial" w:eastAsia="Times New Roman" w:hAnsi="Arial"/>
          <w:noProof/>
          <w:lang w:eastAsia="en-US"/>
        </w:rPr>
        <w:t>.- Para los efectos de esta Ley, se entenderá por Jurisdicción territorial, el área geográfica que, para cada uno de los Municipios del Estado señala la Ley de Gobierno de los Municipios del Estado de Yucatán; o bien el área geográfica que delimite el Congreso del Estado.</w:t>
      </w:r>
    </w:p>
    <w:p w:rsidR="00C20A5C" w:rsidRPr="00BA7BC6" w:rsidRDefault="00C20A5C" w:rsidP="00C20A5C">
      <w:pPr>
        <w:jc w:val="both"/>
        <w:rPr>
          <w:rFonts w:ascii="Arial" w:eastAsia="Times New Roman" w:hAnsi="Arial"/>
          <w:b/>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16</w:t>
      </w:r>
      <w:r w:rsidRPr="00BA7BC6">
        <w:rPr>
          <w:rFonts w:ascii="Arial" w:eastAsia="Times New Roman" w:hAnsi="Arial"/>
          <w:noProof/>
          <w:lang w:eastAsia="en-US"/>
        </w:rPr>
        <w:t>.- Las personas a que se refiere el artículo 14 de esta Ley, además de las obligaciones contenidas en este ordenamiento, deberán cumplir con lo siguiente:</w:t>
      </w:r>
    </w:p>
    <w:p w:rsidR="00C20A5C" w:rsidRPr="00BA7BC6" w:rsidRDefault="00C20A5C" w:rsidP="00C20A5C">
      <w:pPr>
        <w:rPr>
          <w:rFonts w:ascii="Arial" w:eastAsia="Times New Roman" w:hAnsi="Arial"/>
          <w:noProof/>
          <w:lang w:eastAsia="en-US"/>
        </w:rPr>
      </w:pPr>
    </w:p>
    <w:p w:rsidR="00C20A5C" w:rsidRPr="00BA7BC6" w:rsidRDefault="00C20A5C" w:rsidP="0024783D">
      <w:pPr>
        <w:numPr>
          <w:ilvl w:val="0"/>
          <w:numId w:val="8"/>
        </w:numPr>
        <w:spacing w:after="200" w:line="276" w:lineRule="auto"/>
        <w:contextualSpacing/>
        <w:jc w:val="both"/>
        <w:rPr>
          <w:rFonts w:ascii="Arial" w:hAnsi="Arial"/>
          <w:lang w:eastAsia="en-US"/>
        </w:rPr>
      </w:pPr>
      <w:r w:rsidRPr="00BA7BC6">
        <w:rPr>
          <w:rFonts w:ascii="Arial" w:hAnsi="Arial"/>
          <w:lang w:eastAsia="en-US"/>
        </w:rPr>
        <w:t>Empadronarse en la Dirección de Tesorería, Finanzas, y Administración Municipal, a más tardar quince días naturales después de la apertura del comercio, industria, negocio, establecimiento, prestación de servicios o de la iniciación de actividades, si realizan actividades permanentes con el objeto de obtener la licencia municipal de funcionamiento;</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8"/>
        </w:numPr>
        <w:spacing w:after="200" w:line="276" w:lineRule="auto"/>
        <w:contextualSpacing/>
        <w:jc w:val="both"/>
        <w:rPr>
          <w:rFonts w:ascii="Arial" w:hAnsi="Arial"/>
          <w:lang w:eastAsia="en-US"/>
        </w:rPr>
      </w:pPr>
      <w:r w:rsidRPr="00BA7BC6">
        <w:rPr>
          <w:rFonts w:ascii="Arial" w:hAnsi="Arial"/>
          <w:lang w:eastAsia="en-US"/>
        </w:rPr>
        <w:t>Recabar de la Dirección de Desarrollo Urbano la Licencia de Uso de Suelo en donde se determine que el giro del comercio, industria, negocio, establecimiento o prestación del servicio que se pretende instalar, es compatible con la zona de conformidad con el Plan Director de Desarrollo Urbano del Municipio y a los Reglamentos Municipales que rigen la materia.</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8"/>
        </w:numPr>
        <w:spacing w:after="200" w:line="276" w:lineRule="auto"/>
        <w:contextualSpacing/>
        <w:jc w:val="both"/>
        <w:rPr>
          <w:rFonts w:ascii="Arial" w:hAnsi="Arial"/>
          <w:lang w:eastAsia="en-US"/>
        </w:rPr>
      </w:pPr>
      <w:r w:rsidRPr="00BA7BC6">
        <w:rPr>
          <w:rFonts w:ascii="Arial" w:hAnsi="Arial"/>
          <w:lang w:eastAsia="en-US"/>
        </w:rPr>
        <w:t>Dar aviso por escrito, en un plazo de quince días, de cualquier modificación, aumento de giro, traspaso, cambio de domicilio, cambio de denominación, suspensión de actividades, clausura y baja;</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8"/>
        </w:numPr>
        <w:spacing w:after="200" w:line="276" w:lineRule="auto"/>
        <w:contextualSpacing/>
        <w:jc w:val="both"/>
        <w:rPr>
          <w:rFonts w:ascii="Arial" w:hAnsi="Arial"/>
          <w:lang w:eastAsia="en-US"/>
        </w:rPr>
      </w:pPr>
      <w:r w:rsidRPr="00BA7BC6">
        <w:rPr>
          <w:rFonts w:ascii="Arial" w:hAnsi="Arial"/>
          <w:lang w:eastAsia="en-US"/>
        </w:rPr>
        <w:t>Recabar autorización de la Dirección de Tesorería, Finanzas y Administración Municipal, si realizan actividades eventuales, o adicionales y con base en dicha autorización, solicitar la determinación de las contribuciones que estén obligados a pagar;</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8"/>
        </w:numPr>
        <w:spacing w:after="200" w:line="276" w:lineRule="auto"/>
        <w:contextualSpacing/>
        <w:jc w:val="both"/>
        <w:rPr>
          <w:rFonts w:ascii="Arial" w:hAnsi="Arial"/>
          <w:lang w:eastAsia="en-US"/>
        </w:rPr>
      </w:pPr>
      <w:r w:rsidRPr="00BA7BC6">
        <w:rPr>
          <w:rFonts w:ascii="Arial" w:hAnsi="Arial"/>
          <w:lang w:eastAsia="en-US"/>
        </w:rPr>
        <w:t>Utilizar las formas o formularios elaborados por la Dirección de Tesorería, Finanzas y Administración Municipal, para comparecer, solicitar o liquidar créditos fiscales y/o administrativos;</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8"/>
        </w:numPr>
        <w:spacing w:after="200" w:line="276" w:lineRule="auto"/>
        <w:contextualSpacing/>
        <w:jc w:val="both"/>
        <w:rPr>
          <w:rFonts w:ascii="Arial" w:hAnsi="Arial"/>
          <w:lang w:eastAsia="en-US"/>
        </w:rPr>
      </w:pPr>
      <w:r w:rsidRPr="00BA7BC6">
        <w:rPr>
          <w:rFonts w:ascii="Arial" w:hAnsi="Arial"/>
          <w:lang w:eastAsia="en-US"/>
        </w:rPr>
        <w:t>Permitir las visitas de inspección, atender los requerimientos de documentación y auditorias que determine la Dirección de Tesorería, Finanzas y Administración Municipal, en la forma y dentro de los plazos que señala el Código Fiscal del Estado de Yucatán y también la presente Ley.</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8"/>
        </w:numPr>
        <w:spacing w:after="200" w:line="276" w:lineRule="auto"/>
        <w:contextualSpacing/>
        <w:jc w:val="both"/>
        <w:rPr>
          <w:rFonts w:ascii="Arial" w:hAnsi="Arial"/>
          <w:lang w:eastAsia="en-US"/>
        </w:rPr>
      </w:pPr>
      <w:r w:rsidRPr="00BA7BC6">
        <w:rPr>
          <w:rFonts w:ascii="Arial" w:hAnsi="Arial"/>
          <w:lang w:eastAsia="en-US"/>
        </w:rPr>
        <w:t>Exhibir los documentos públicos y privados que requiera la Dirección de Tesorería, Finanzas y Administración Municipal, previo mandamiento por escrito que funde y motive esta medida;</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8"/>
        </w:numPr>
        <w:spacing w:after="200" w:line="276" w:lineRule="auto"/>
        <w:contextualSpacing/>
        <w:jc w:val="both"/>
        <w:rPr>
          <w:rFonts w:ascii="Arial" w:hAnsi="Arial"/>
          <w:lang w:eastAsia="en-US"/>
        </w:rPr>
      </w:pPr>
      <w:r w:rsidRPr="00BA7BC6">
        <w:rPr>
          <w:rFonts w:ascii="Arial" w:hAnsi="Arial"/>
          <w:lang w:eastAsia="en-US"/>
        </w:rPr>
        <w:t>Proporcionar con veracidad los datos que requiera la Dirección de Tesorería, Finanzas y Administración Municipal;</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8"/>
        </w:numPr>
        <w:spacing w:after="200" w:line="276" w:lineRule="auto"/>
        <w:contextualSpacing/>
        <w:jc w:val="both"/>
        <w:rPr>
          <w:rFonts w:ascii="Arial" w:hAnsi="Arial"/>
          <w:lang w:eastAsia="en-US"/>
        </w:rPr>
      </w:pPr>
      <w:r w:rsidRPr="00BA7BC6">
        <w:rPr>
          <w:rFonts w:ascii="Arial" w:hAnsi="Arial"/>
          <w:lang w:eastAsia="en-US"/>
        </w:rPr>
        <w:t xml:space="preserve">Realizar los pagos y cumplir con las obligaciones fiscales, en la forma y términos que señala la presente Ley; </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8"/>
        </w:numPr>
        <w:spacing w:after="200" w:line="276" w:lineRule="auto"/>
        <w:contextualSpacing/>
        <w:jc w:val="both"/>
        <w:rPr>
          <w:rFonts w:ascii="Arial" w:hAnsi="Arial"/>
          <w:lang w:eastAsia="en-US"/>
        </w:rPr>
      </w:pPr>
      <w:r w:rsidRPr="00BA7BC6">
        <w:rPr>
          <w:rFonts w:ascii="Arial" w:hAnsi="Arial"/>
          <w:lang w:eastAsia="en-US"/>
        </w:rPr>
        <w:t>Acreditar para la realización de trámites ante la Dirección de Tesorería, Finanzas y Administración Municipal, el Registro Federal de Contribuyentes o Constancia de Situación Fiscal Actualizada según el caso, emitido por el Servicio de Administración Tributaria y,</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8"/>
        </w:numPr>
        <w:spacing w:after="200" w:line="276" w:lineRule="auto"/>
        <w:contextualSpacing/>
        <w:jc w:val="both"/>
        <w:rPr>
          <w:rFonts w:ascii="Arial" w:hAnsi="Arial"/>
          <w:lang w:eastAsia="en-US"/>
        </w:rPr>
      </w:pPr>
      <w:r w:rsidRPr="00BA7BC6">
        <w:rPr>
          <w:rFonts w:ascii="Arial" w:hAnsi="Arial"/>
          <w:lang w:eastAsia="en-US"/>
        </w:rPr>
        <w:t>Mantener en su lugar y a la vista los avisos, notificaciones y sellos de clausura que sean colocados por la falta de cumplimiento de alguna obligación especificada en esta Ley.</w:t>
      </w: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 falta de cumplimiento de las obligaciones a que se refiere este artículo, será sancionada con una multa de cinco a cien veces la Unidad de Medida y Actualización vigentes a la fecha del incumplimiento, en atención a la gravedad de la infracción. En caso de reincidencia se aplicará la multa mayor de 2 a 10 veces sobre la primera multa sin menoscabo del crédito fiscal principal y sus accesorios.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17</w:t>
      </w:r>
      <w:r w:rsidRPr="00BA7BC6">
        <w:rPr>
          <w:rFonts w:ascii="Arial" w:eastAsia="Times New Roman" w:hAnsi="Arial"/>
          <w:noProof/>
          <w:lang w:eastAsia="en-US"/>
        </w:rPr>
        <w:t xml:space="preserve"> .- Los avisos, declaraciones, solicitudes, memoriales o manifestaciones, que presenten los contribuyentes para el pago de alguna contribución o producto, se harán en los formularios que apruebe la Dirección de Tesorería, Finanzas y Administración Municipal en cada caso, debiendo consignarse los datos, y acompañar los documentos que se requieran.</w:t>
      </w:r>
    </w:p>
    <w:p w:rsidR="00C20A5C" w:rsidRPr="00BA7BC6" w:rsidRDefault="00C20A5C" w:rsidP="00C20A5C">
      <w:pP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CAPÍTULO V</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 los Créditos Fiscales</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18</w:t>
      </w:r>
      <w:r w:rsidRPr="00BA7BC6">
        <w:rPr>
          <w:rFonts w:ascii="Arial" w:eastAsia="Times New Roman" w:hAnsi="Arial"/>
          <w:noProof/>
          <w:lang w:eastAsia="en-US"/>
        </w:rPr>
        <w:t>.- Son créditos fiscales los que el Ayuntamiento de Valladolid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19</w:t>
      </w:r>
      <w:r w:rsidRPr="00BA7BC6">
        <w:rPr>
          <w:rFonts w:ascii="Arial" w:eastAsia="Times New Roman" w:hAnsi="Arial"/>
          <w:noProof/>
          <w:lang w:eastAsia="en-US"/>
        </w:rPr>
        <w:t>.- Los créditos fiscales a favor del Municipio, serán exigibles a partir del día siguiente al del vencimiento fijado para su pago. Cuando no exista fecha o plazo para el pago de dichos créditos, éstos deberán cubrirse dentro de los quince días naturales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20</w:t>
      </w:r>
      <w:r w:rsidRPr="00BA7BC6">
        <w:rPr>
          <w:rFonts w:ascii="Arial" w:eastAsia="Times New Roman" w:hAnsi="Arial"/>
          <w:noProof/>
          <w:lang w:eastAsia="en-US"/>
        </w:rPr>
        <w:t>.- 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21</w:t>
      </w:r>
      <w:r w:rsidRPr="00BA7BC6">
        <w:rPr>
          <w:rFonts w:ascii="Arial" w:eastAsia="Times New Roman" w:hAnsi="Arial"/>
          <w:noProof/>
          <w:lang w:eastAsia="en-US"/>
        </w:rPr>
        <w:t>- Son solidariamente responsables del pago de un crédito fiscal:</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9"/>
        </w:numPr>
        <w:spacing w:after="200" w:line="276" w:lineRule="auto"/>
        <w:contextualSpacing/>
        <w:jc w:val="both"/>
        <w:rPr>
          <w:rFonts w:ascii="Arial" w:hAnsi="Arial"/>
          <w:lang w:eastAsia="en-US"/>
        </w:rPr>
      </w:pPr>
      <w:r w:rsidRPr="00BA7BC6">
        <w:rPr>
          <w:rFonts w:ascii="Arial" w:hAnsi="Arial"/>
          <w:lang w:eastAsia="en-US"/>
        </w:rPr>
        <w:t>Las personas físicas y morales, que adquieran bienes o negociaciones, que reporten adeudos a favor del Municipio de Valladolid y, que correspondan a períodos anteriores a la adquisición;</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9"/>
        </w:numPr>
        <w:spacing w:after="200" w:line="276" w:lineRule="auto"/>
        <w:contextualSpacing/>
        <w:jc w:val="both"/>
        <w:rPr>
          <w:rFonts w:ascii="Arial" w:hAnsi="Arial"/>
          <w:lang w:eastAsia="en-US"/>
        </w:rPr>
      </w:pPr>
      <w:r w:rsidRPr="00BA7BC6">
        <w:rPr>
          <w:rFonts w:ascii="Arial" w:hAnsi="Arial"/>
          <w:lang w:eastAsia="en-US"/>
        </w:rPr>
        <w:t>Los albaceas, copropietarios, fideicomitentes o fideicomisarios de un bien determinado, por cuya administración, copropiedad o derecho se cause una contribución a favor del Municipio;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9"/>
        </w:numPr>
        <w:spacing w:after="200" w:line="276" w:lineRule="auto"/>
        <w:contextualSpacing/>
        <w:jc w:val="both"/>
        <w:rPr>
          <w:rFonts w:ascii="Arial" w:hAnsi="Arial"/>
          <w:lang w:eastAsia="en-US"/>
        </w:rPr>
      </w:pPr>
      <w:r w:rsidRPr="00BA7BC6">
        <w:rPr>
          <w:rFonts w:ascii="Arial" w:hAnsi="Arial"/>
          <w:lang w:eastAsia="en-US"/>
        </w:rPr>
        <w:t>Los retenedores de impuestos y otras contribuciones; y,</w:t>
      </w:r>
    </w:p>
    <w:p w:rsidR="00C20A5C" w:rsidRPr="00BA7BC6" w:rsidRDefault="00C20A5C" w:rsidP="00C20A5C">
      <w:pPr>
        <w:spacing w:after="200" w:line="276" w:lineRule="auto"/>
        <w:contextualSpacing/>
        <w:jc w:val="both"/>
        <w:rPr>
          <w:rFonts w:ascii="Arial" w:hAnsi="Arial"/>
          <w:lang w:eastAsia="en-US"/>
        </w:rPr>
      </w:pPr>
    </w:p>
    <w:p w:rsidR="00C20A5C" w:rsidRPr="00BA7BC6" w:rsidRDefault="00C20A5C" w:rsidP="0024783D">
      <w:pPr>
        <w:numPr>
          <w:ilvl w:val="0"/>
          <w:numId w:val="9"/>
        </w:numPr>
        <w:spacing w:after="200" w:line="276" w:lineRule="auto"/>
        <w:contextualSpacing/>
        <w:jc w:val="both"/>
        <w:rPr>
          <w:rFonts w:ascii="Arial" w:hAnsi="Arial"/>
          <w:lang w:eastAsia="en-US"/>
        </w:rPr>
      </w:pPr>
      <w:r w:rsidRPr="00BA7BC6">
        <w:rPr>
          <w:rFonts w:ascii="Arial" w:hAnsi="Arial"/>
          <w:lang w:eastAsia="en-US"/>
        </w:rPr>
        <w:t xml:space="preserve">Los funcionarios, fedatarios y demás personas que señala la presente Ley y </w:t>
      </w:r>
      <w:proofErr w:type="gramStart"/>
      <w:r w:rsidRPr="00BA7BC6">
        <w:rPr>
          <w:rFonts w:ascii="Arial" w:hAnsi="Arial"/>
          <w:lang w:eastAsia="en-US"/>
        </w:rPr>
        <w:t>que</w:t>
      </w:r>
      <w:proofErr w:type="gramEnd"/>
      <w:r w:rsidRPr="00BA7BC6">
        <w:rPr>
          <w:rFonts w:ascii="Arial" w:hAnsi="Arial"/>
          <w:lang w:eastAsia="en-US"/>
        </w:rPr>
        <w:t xml:space="preserv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22</w:t>
      </w:r>
      <w:r w:rsidRPr="00BA7BC6">
        <w:rPr>
          <w:rFonts w:ascii="Arial" w:eastAsia="Times New Roman" w:hAnsi="Arial"/>
          <w:noProof/>
          <w:lang w:eastAsia="en-US"/>
        </w:rPr>
        <w:t>.- Los contribuyentes deberán efectuar los pagos de sus créditos fiscales municipales, en las cajas recaudadoras de la Dirección de Tesorería, Finanzas y Administración Municipal o en los lugares que la misma designe para tal efecto; sin aviso previo o requerimiento alguno, salvo en los casos en que las disposiciones legales determinen lo contrario.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23</w:t>
      </w:r>
      <w:r w:rsidRPr="00BA7BC6">
        <w:rPr>
          <w:rFonts w:ascii="Arial" w:eastAsia="Times New Roman" w:hAnsi="Arial"/>
          <w:noProof/>
          <w:lang w:eastAsia="en-US"/>
        </w:rPr>
        <w:t>.- Los créditos fiscales que las autoridades determinen y notifiquen, deberán pagarse o garantizarse dentro del término de quince días hábiles a partir del siguiente a aquel en que surta sus efectos la notificación, conjuntamente con las multas, recargos y los gastos correspondientes, salvo en los casos en que la Ley señale otro plazo y además, deberán hacerse en moneda nacional y de curso legal.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Se aceptarán como medios de pago, efectivo, cheques nominativo certificado, transferencias electrónicas de fondos, depósitos, tarjetas de débito o crédito bancarias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24</w:t>
      </w:r>
      <w:r w:rsidRPr="00BA7BC6">
        <w:rPr>
          <w:rFonts w:ascii="Arial" w:eastAsia="Times New Roman" w:hAnsi="Arial"/>
          <w:noProof/>
          <w:lang w:eastAsia="en-US"/>
        </w:rPr>
        <w:t>.- Los pagos que se hagan se aplicarán a los créditos más antiguos siempre que se trate de una misma contribución y, antes del adeudo principal, a los accesorios, en el siguiente orden:</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10"/>
        </w:numPr>
        <w:spacing w:after="200" w:line="276" w:lineRule="auto"/>
        <w:contextualSpacing/>
        <w:jc w:val="both"/>
        <w:rPr>
          <w:rFonts w:ascii="Arial" w:hAnsi="Arial"/>
          <w:lang w:eastAsia="en-US"/>
        </w:rPr>
      </w:pPr>
      <w:r w:rsidRPr="00BA7BC6">
        <w:rPr>
          <w:rFonts w:ascii="Arial" w:hAnsi="Arial"/>
          <w:lang w:eastAsia="en-US"/>
        </w:rPr>
        <w:t>Gastos de ejecución;</w:t>
      </w:r>
    </w:p>
    <w:p w:rsidR="00C20A5C" w:rsidRPr="00BA7BC6" w:rsidRDefault="00C20A5C" w:rsidP="0024783D">
      <w:pPr>
        <w:numPr>
          <w:ilvl w:val="0"/>
          <w:numId w:val="10"/>
        </w:numPr>
        <w:spacing w:after="200" w:line="276" w:lineRule="auto"/>
        <w:contextualSpacing/>
        <w:jc w:val="both"/>
        <w:rPr>
          <w:rFonts w:ascii="Arial" w:hAnsi="Arial"/>
          <w:lang w:eastAsia="en-US"/>
        </w:rPr>
      </w:pPr>
      <w:r w:rsidRPr="00BA7BC6">
        <w:rPr>
          <w:rFonts w:ascii="Arial" w:hAnsi="Arial"/>
          <w:lang w:eastAsia="en-US"/>
        </w:rPr>
        <w:t>Recargos;</w:t>
      </w:r>
    </w:p>
    <w:p w:rsidR="00C20A5C" w:rsidRPr="00BA7BC6" w:rsidRDefault="00C20A5C" w:rsidP="0024783D">
      <w:pPr>
        <w:numPr>
          <w:ilvl w:val="0"/>
          <w:numId w:val="10"/>
        </w:numPr>
        <w:spacing w:after="200" w:line="276" w:lineRule="auto"/>
        <w:contextualSpacing/>
        <w:jc w:val="both"/>
        <w:rPr>
          <w:rFonts w:ascii="Arial" w:hAnsi="Arial"/>
          <w:lang w:eastAsia="en-US"/>
        </w:rPr>
      </w:pPr>
      <w:r w:rsidRPr="00BA7BC6">
        <w:rPr>
          <w:rFonts w:ascii="Arial" w:hAnsi="Arial"/>
          <w:lang w:eastAsia="en-US"/>
        </w:rPr>
        <w:t>Multas, e</w:t>
      </w:r>
    </w:p>
    <w:p w:rsidR="00C20A5C" w:rsidRPr="00BA7BC6" w:rsidRDefault="00C20A5C" w:rsidP="0024783D">
      <w:pPr>
        <w:numPr>
          <w:ilvl w:val="0"/>
          <w:numId w:val="10"/>
        </w:numPr>
        <w:spacing w:after="200" w:line="276" w:lineRule="auto"/>
        <w:contextualSpacing/>
        <w:jc w:val="both"/>
        <w:rPr>
          <w:rFonts w:ascii="Arial" w:hAnsi="Arial"/>
          <w:lang w:eastAsia="en-US"/>
        </w:rPr>
      </w:pPr>
      <w:r w:rsidRPr="00BA7BC6">
        <w:rPr>
          <w:rFonts w:ascii="Arial" w:hAnsi="Arial"/>
          <w:lang w:eastAsia="en-US"/>
        </w:rPr>
        <w:t>Indemnización.</w:t>
      </w:r>
    </w:p>
    <w:p w:rsidR="00C20A5C" w:rsidRPr="00BA7BC6" w:rsidRDefault="00C20A5C" w:rsidP="00C20A5C">
      <w:pPr>
        <w:jc w:val="both"/>
        <w:rPr>
          <w:rFonts w:ascii="Arial" w:eastAsia="Times New Roman" w:hAnsi="Arial"/>
          <w:b/>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25</w:t>
      </w:r>
      <w:r w:rsidRPr="00BA7BC6">
        <w:rPr>
          <w:rFonts w:ascii="Arial" w:eastAsia="Times New Roman" w:hAnsi="Arial"/>
          <w:noProof/>
          <w:lang w:eastAsia="en-US"/>
        </w:rPr>
        <w:t>.- El Director de Tesorería, Finanzas y Administración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 falta de pago de alguna parcialidad ocasionará la revocación de la autorización, en consecuencia, se causarán actualización y recargos en los términos de la presente Ley y la autoridad procederá al cobro del crédito de las cantidades no cubiertas mediante procedimiento administrativo de ejecución.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26</w:t>
      </w:r>
      <w:r w:rsidRPr="00BA7BC6">
        <w:rPr>
          <w:rFonts w:ascii="Arial" w:eastAsia="Times New Roman" w:hAnsi="Arial"/>
          <w:noProof/>
          <w:lang w:eastAsia="en-US"/>
        </w:rPr>
        <w:t>.- Las autoridades fiscales municipales están obligadas a devolver las cantidades pagadas indebidamente. La devolución se efectuará de conformidad con lo establecido en el Código Fiscal del Estado de Yucatán.</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CAPÍTULO VI</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 la Actualización y los Recargos</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27</w:t>
      </w:r>
      <w:r w:rsidRPr="00BA7BC6">
        <w:rPr>
          <w:rFonts w:ascii="Arial" w:eastAsia="Times New Roman" w:hAnsi="Arial"/>
          <w:noProof/>
          <w:lang w:eastAsia="en-US"/>
        </w:rPr>
        <w:t>.- 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28</w:t>
      </w:r>
      <w:r w:rsidRPr="00BA7BC6">
        <w:rPr>
          <w:rFonts w:ascii="Arial" w:eastAsia="Times New Roman" w:hAnsi="Arial"/>
          <w:noProof/>
          <w:lang w:eastAsia="en-US"/>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Valladolid, por la falta de pago oportuno.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Las cantidades actualizadas conservan la naturaleza jurídica que tenían antes de la actualización.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Cuando el resultado de la operación a que se refiere el primer párrafo de este artículo sea menor a 1, el factor de actualización que se aplicará al monto de las contribuciones, aprovechamientos y devoluciones a cargo del fisco municipal, será 1.</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29</w:t>
      </w:r>
      <w:r w:rsidRPr="00BA7BC6">
        <w:rPr>
          <w:rFonts w:ascii="Arial" w:eastAsia="Times New Roman" w:hAnsi="Arial"/>
          <w:noProof/>
          <w:lang w:eastAsia="en-US"/>
        </w:rPr>
        <w:t>.- Para efectos de la determinación, cálculo y pago de los recargos a que se refiere el artículo anterior, se estará a lo dispuesto en la presente Ley y a falta de disposición expresa el Código Fiscal de la Federación.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Las multas que no sean de carácter fiscal, no generaran recargos, ni actualizaciones. </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30</w:t>
      </w:r>
      <w:r w:rsidRPr="00BA7BC6">
        <w:rPr>
          <w:rFonts w:ascii="Arial" w:eastAsia="Times New Roman" w:hAnsi="Arial"/>
          <w:noProof/>
          <w:lang w:eastAsia="en-US"/>
        </w:rPr>
        <w:t>.- Los recargos se causarán hasta por cinco años y se calcularán sobre el total de las contribuciones o de los créditos fiscales, excluyendo los propios recargos, los gastos de ejecución y las multas por infracción a las disposiciones de la presente Ley.</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Los recargos se causarán por cada mes o fracción que transcurra desde el día en que debió hacerse el pago y hasta el día en que el mismo se efectúe.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Cuando el pago de las contribuciones o de los créditos fiscales, hubiese sido menor al que corresponda, los recargos se causarán sobre la diferencia.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31</w:t>
      </w:r>
      <w:r w:rsidRPr="00BA7BC6">
        <w:rPr>
          <w:rFonts w:ascii="Arial" w:eastAsia="Times New Roman" w:hAnsi="Arial"/>
          <w:noProof/>
          <w:lang w:eastAsia="en-US"/>
        </w:rPr>
        <w:t>.- Las autoridades fiscales municipales facultadas para el cobro de las contribuciones, están obligadas a devolver las cantidades pagadas indebidamente.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 devolución podrá hacerse de oficio o a petición del interesado, mediante cheque nominativo y conforme a las disposiciones siguientes: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11"/>
        </w:numPr>
        <w:spacing w:after="200" w:line="276" w:lineRule="auto"/>
        <w:contextualSpacing/>
        <w:jc w:val="both"/>
        <w:rPr>
          <w:rFonts w:ascii="Arial" w:hAnsi="Arial"/>
          <w:lang w:eastAsia="en-US"/>
        </w:rPr>
      </w:pPr>
      <w:r w:rsidRPr="00BA7BC6">
        <w:rPr>
          <w:rFonts w:ascii="Arial" w:hAnsi="Arial"/>
          <w:lang w:eastAsia="en-US"/>
        </w:rPr>
        <w:t>Si el pago de lo indebido se hubiese efectuado en el cumplimiento de un acto de autoridad, el derecho a la devolución nace, cuando dicho acto hubiere quedado insubsistente.</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11"/>
        </w:numPr>
        <w:spacing w:after="200" w:line="276" w:lineRule="auto"/>
        <w:contextualSpacing/>
        <w:jc w:val="both"/>
        <w:rPr>
          <w:rFonts w:ascii="Arial" w:hAnsi="Arial"/>
          <w:lang w:eastAsia="en-US"/>
        </w:rPr>
      </w:pPr>
      <w:r w:rsidRPr="00BA7BC6">
        <w:rPr>
          <w:rFonts w:ascii="Arial" w:hAnsi="Arial"/>
          <w:lang w:eastAsia="en-US"/>
        </w:rPr>
        <w:t>Si el pago de lo indebido se hubiera efectuado por error del contribuyente, dará lugar a la devolución siempre que compruebe en que consistió dicho error y no haya créditos fiscales exigibles, en cuyo caso cualquier excedente se tomará en cuenta.</w:t>
      </w: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todos los casos la autoridad fiscal municipal podrá ejercer la compensación de oficio a que se refiere el artículo 36 del Código Fiscal del Estado de Yucatán.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 obligación de devolver prescribe en los mismos términos y condiciones que el crédito fiscal.</w:t>
      </w:r>
    </w:p>
    <w:p w:rsidR="00C20A5C" w:rsidRPr="00BA7BC6" w:rsidRDefault="00C20A5C" w:rsidP="00C20A5C">
      <w:pP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CAPÍTULO VII</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 la unidad de medida y actualización</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32</w:t>
      </w:r>
      <w:r w:rsidRPr="00BA7BC6">
        <w:rPr>
          <w:rFonts w:ascii="Arial" w:eastAsia="Times New Roman" w:hAnsi="Arial"/>
          <w:noProof/>
          <w:lang w:eastAsia="en-US"/>
        </w:rPr>
        <w:t>.- Cuando en la presente Ley se haga mención de la sigla "U.M.A." dicho término se entenderá como la Unidad de Medida y Actualización, que estuviese vigente en el momento en que se determine una contribución o un crédito fiscal.</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CAPÍTULO VIII</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 las Licencias de Funcionamiento</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33</w:t>
      </w:r>
      <w:r w:rsidRPr="00BA7BC6">
        <w:rPr>
          <w:rFonts w:ascii="Arial" w:eastAsia="Times New Roman" w:hAnsi="Arial"/>
          <w:noProof/>
          <w:lang w:eastAsia="en-US"/>
        </w:rPr>
        <w:t>.- Ninguna licencia de funcionamiento podrá otorgarse por un plazo que exceda el del ejercicio constitucional del Ayuntamiento.</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34</w:t>
      </w:r>
      <w:r w:rsidRPr="00BA7BC6">
        <w:rPr>
          <w:rFonts w:ascii="Arial" w:eastAsia="Times New Roman" w:hAnsi="Arial"/>
          <w:noProof/>
          <w:lang w:eastAsia="en-US"/>
        </w:rPr>
        <w:t>.- Las licencias de funcionamiento serán expedidas por la Dirección de Tesorería, Finanzas y Administración Municipal. Estarán vigentes desde el día de su otorgamiento hasta el día 31 de diciembre del año en que se soliciten, y deberán ser revalidadas dentro de los primeros tres meses del año siguiente.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35</w:t>
      </w:r>
      <w:r w:rsidRPr="00BA7BC6">
        <w:rPr>
          <w:rFonts w:ascii="Arial" w:eastAsia="Times New Roman" w:hAnsi="Arial"/>
          <w:noProof/>
          <w:lang w:eastAsia="en-US"/>
        </w:rPr>
        <w:t>.- La revalidación de las licencias de funcionamiento estará vigente desde el día de su tramitación y hasta el día 31 de diciembre del año en que se tramiten.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36</w:t>
      </w:r>
      <w:r w:rsidRPr="00BA7BC6">
        <w:rPr>
          <w:rFonts w:ascii="Arial" w:eastAsia="Times New Roman" w:hAnsi="Arial"/>
          <w:noProof/>
          <w:lang w:eastAsia="en-US"/>
        </w:rPr>
        <w:t>.-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37</w:t>
      </w:r>
      <w:r w:rsidRPr="00BA7BC6">
        <w:rPr>
          <w:rFonts w:ascii="Arial" w:eastAsia="Times New Roman" w:hAnsi="Arial"/>
          <w:noProof/>
          <w:lang w:eastAsia="en-US"/>
        </w:rPr>
        <w:t>.- Las personas físicas o morales que soliciten licencias de funcionamiento municipal por la apertura de un establecimiento o local, tendrán que presentar a la Dirección de Tesorería, Finanzas y Administración Municipal, además de la solicitud respectiva los siguientes documentos: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12"/>
        </w:numPr>
        <w:spacing w:after="200" w:line="276" w:lineRule="auto"/>
        <w:contextualSpacing/>
        <w:jc w:val="both"/>
        <w:rPr>
          <w:rFonts w:ascii="Arial" w:hAnsi="Arial"/>
          <w:lang w:eastAsia="en-US"/>
        </w:rPr>
      </w:pPr>
      <w:r w:rsidRPr="00BA7BC6">
        <w:rPr>
          <w:rFonts w:ascii="Arial" w:hAnsi="Arial"/>
          <w:lang w:eastAsia="en-US"/>
        </w:rPr>
        <w:t xml:space="preserve">El que compruebe fehacientemente que está al día en el pago del impuesto predial correspondiente al domicilio donde se encuentra el comercio, negocio o establecimiento en caso de ser propietario; en caso de no ser el propietario, deberá presentar copia del convenio, contrato u otro documento que compruebe la legal posesión </w:t>
      </w:r>
      <w:proofErr w:type="gramStart"/>
      <w:r w:rsidRPr="00BA7BC6">
        <w:rPr>
          <w:rFonts w:ascii="Arial" w:hAnsi="Arial"/>
          <w:lang w:eastAsia="en-US"/>
        </w:rPr>
        <w:t>del mismo</w:t>
      </w:r>
      <w:proofErr w:type="gramEnd"/>
      <w:r w:rsidRPr="00BA7BC6">
        <w:rPr>
          <w:rFonts w:ascii="Arial" w:hAnsi="Arial"/>
          <w:lang w:eastAsia="en-US"/>
        </w:rPr>
        <w:t xml:space="preserve">, además del documento que acredite fehacientemente el pago del impuesto referenciado; </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12"/>
        </w:numPr>
        <w:spacing w:after="200" w:line="276" w:lineRule="auto"/>
        <w:contextualSpacing/>
        <w:jc w:val="both"/>
        <w:rPr>
          <w:rFonts w:ascii="Arial" w:hAnsi="Arial"/>
          <w:lang w:eastAsia="en-US"/>
        </w:rPr>
      </w:pPr>
      <w:r w:rsidRPr="00BA7BC6">
        <w:rPr>
          <w:rFonts w:ascii="Arial" w:hAnsi="Arial"/>
          <w:lang w:eastAsia="en-US"/>
        </w:rPr>
        <w:t>Original y copia de la Licencia de uso de suelo vigente expedida por la Dirección de Desarrollo Urbano y Obras Publicas del Ayuntamiento de Valladolid para establecer un uso diferente a casa habitación, en un predio o inmueble;</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12"/>
        </w:numPr>
        <w:spacing w:after="200" w:line="276" w:lineRule="auto"/>
        <w:contextualSpacing/>
        <w:jc w:val="both"/>
        <w:rPr>
          <w:rFonts w:ascii="Arial" w:hAnsi="Arial"/>
          <w:lang w:eastAsia="en-US"/>
        </w:rPr>
      </w:pPr>
      <w:r w:rsidRPr="00BA7BC6">
        <w:rPr>
          <w:rFonts w:ascii="Arial" w:hAnsi="Arial"/>
          <w:lang w:eastAsia="en-US"/>
        </w:rPr>
        <w:t>La autorización vigente para que en un establecimiento se expenda al público bebidas alcohólicas; mediante la determinación, licencia o permiso expedido por la autoridad sanitaria, que corresponda al giro, domicilio y propietario de la licencia de funcionamiento municipal;</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12"/>
        </w:numPr>
        <w:spacing w:after="200" w:line="276" w:lineRule="auto"/>
        <w:contextualSpacing/>
        <w:jc w:val="both"/>
        <w:rPr>
          <w:rFonts w:ascii="Arial" w:hAnsi="Arial"/>
          <w:lang w:eastAsia="en-US"/>
        </w:rPr>
      </w:pPr>
      <w:r w:rsidRPr="00BA7BC6">
        <w:rPr>
          <w:rFonts w:ascii="Arial" w:hAnsi="Arial"/>
          <w:lang w:eastAsia="en-US"/>
        </w:rPr>
        <w:t>El recibo de pago del derecho de la licencia de funcionamiento;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12"/>
        </w:numPr>
        <w:spacing w:after="200" w:line="276" w:lineRule="auto"/>
        <w:contextualSpacing/>
        <w:jc w:val="both"/>
        <w:rPr>
          <w:rFonts w:ascii="Arial" w:hAnsi="Arial"/>
          <w:lang w:eastAsia="en-US"/>
        </w:rPr>
      </w:pPr>
      <w:r w:rsidRPr="00BA7BC6">
        <w:rPr>
          <w:rFonts w:ascii="Arial" w:hAnsi="Arial"/>
          <w:lang w:eastAsia="en-US"/>
        </w:rPr>
        <w:t>El pago del servicio de recolecta o disposición final (relleno sanitario) de la basura actualizado;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12"/>
        </w:numPr>
        <w:spacing w:after="200" w:line="276" w:lineRule="auto"/>
        <w:contextualSpacing/>
        <w:jc w:val="both"/>
        <w:rPr>
          <w:rFonts w:ascii="Arial" w:hAnsi="Arial"/>
          <w:lang w:eastAsia="en-US"/>
        </w:rPr>
      </w:pPr>
      <w:r w:rsidRPr="00BA7BC6">
        <w:rPr>
          <w:rFonts w:ascii="Arial" w:hAnsi="Arial"/>
          <w:lang w:eastAsia="en-US"/>
        </w:rPr>
        <w:t>Copia de comprobante domiciliario (agua potable) no mayor a 2 meses de antigüedad;</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12"/>
        </w:numPr>
        <w:spacing w:after="200" w:line="276" w:lineRule="auto"/>
        <w:contextualSpacing/>
        <w:jc w:val="both"/>
        <w:rPr>
          <w:rFonts w:ascii="Arial" w:hAnsi="Arial"/>
          <w:lang w:eastAsia="en-US"/>
        </w:rPr>
      </w:pPr>
      <w:r w:rsidRPr="00BA7BC6">
        <w:rPr>
          <w:rFonts w:ascii="Arial" w:hAnsi="Arial"/>
          <w:lang w:eastAsia="en-US"/>
        </w:rPr>
        <w:t>Copia de la Constancia de Situación Fiscal actualizada ante el Servicio de Administración Tributaria (SAT);</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12"/>
        </w:numPr>
        <w:spacing w:after="200" w:line="276" w:lineRule="auto"/>
        <w:contextualSpacing/>
        <w:jc w:val="both"/>
        <w:rPr>
          <w:rFonts w:ascii="Arial" w:hAnsi="Arial"/>
          <w:lang w:eastAsia="en-US"/>
        </w:rPr>
      </w:pPr>
      <w:r w:rsidRPr="00BA7BC6">
        <w:rPr>
          <w:rFonts w:ascii="Arial" w:hAnsi="Arial"/>
          <w:lang w:eastAsia="en-US"/>
        </w:rPr>
        <w:t>Copia de Identificación Oficial Vigente con fotografía (Credencial para votar, cedula profesional, licencia para conducir vigente, pasaporte);</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12"/>
        </w:numPr>
        <w:spacing w:after="200" w:line="276" w:lineRule="auto"/>
        <w:contextualSpacing/>
        <w:jc w:val="both"/>
        <w:rPr>
          <w:rFonts w:ascii="Arial" w:hAnsi="Arial"/>
          <w:lang w:eastAsia="en-US"/>
        </w:rPr>
      </w:pPr>
      <w:r w:rsidRPr="00BA7BC6">
        <w:rPr>
          <w:rFonts w:ascii="Arial" w:hAnsi="Arial"/>
          <w:lang w:eastAsia="en-US"/>
        </w:rPr>
        <w:t xml:space="preserve">Original y copia de Dictamen favorable de funcionamiento vigente emitida por el Titular de la Unidad de Protección Civil del Municipio, </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12"/>
        </w:numPr>
        <w:spacing w:after="200" w:line="276" w:lineRule="auto"/>
        <w:contextualSpacing/>
        <w:jc w:val="both"/>
        <w:rPr>
          <w:rFonts w:ascii="Arial" w:hAnsi="Arial"/>
          <w:lang w:eastAsia="en-US"/>
        </w:rPr>
      </w:pPr>
      <w:r w:rsidRPr="00BA7BC6">
        <w:rPr>
          <w:rFonts w:ascii="Arial" w:hAnsi="Arial"/>
          <w:lang w:eastAsia="en-US"/>
        </w:rPr>
        <w:t>Documento que acredite al representante legal de la persona moral que solicita la Licencia Municipal de Funcionamiento.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12"/>
        </w:numPr>
        <w:spacing w:after="200" w:line="276" w:lineRule="auto"/>
        <w:contextualSpacing/>
        <w:jc w:val="both"/>
        <w:rPr>
          <w:rFonts w:ascii="Arial" w:hAnsi="Arial"/>
          <w:lang w:eastAsia="en-US"/>
        </w:rPr>
      </w:pPr>
      <w:r w:rsidRPr="00BA7BC6">
        <w:rPr>
          <w:rFonts w:ascii="Arial" w:hAnsi="Arial"/>
          <w:lang w:eastAsia="en-US"/>
        </w:rPr>
        <w:t>Copia del Acta Constitutiva de la empresa</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12"/>
        </w:numPr>
        <w:spacing w:after="200" w:line="276" w:lineRule="auto"/>
        <w:contextualSpacing/>
        <w:jc w:val="both"/>
        <w:rPr>
          <w:rFonts w:ascii="Arial" w:hAnsi="Arial"/>
          <w:lang w:eastAsia="en-US"/>
        </w:rPr>
      </w:pPr>
      <w:r w:rsidRPr="00BA7BC6">
        <w:rPr>
          <w:rFonts w:ascii="Arial" w:hAnsi="Arial"/>
          <w:lang w:eastAsia="en-US"/>
        </w:rPr>
        <w:t>Original y copia del aviso de funcionamiento vigente expedido por Autoridad Sanitaria en los casos que aplique.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38</w:t>
      </w:r>
      <w:r w:rsidRPr="00BA7BC6">
        <w:rPr>
          <w:rFonts w:ascii="Arial" w:eastAsia="Times New Roman" w:hAnsi="Arial"/>
          <w:noProof/>
          <w:lang w:eastAsia="en-US"/>
        </w:rPr>
        <w:t>.- Las personas físicas o morales que soliciten revalidar licencias de funcionamiento, tendrán que presentar a la Dirección de Tesorería, Finanzas y Administración Municipal, además del pedimento respectivo, los siguientes documentos: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13"/>
        </w:numPr>
        <w:spacing w:after="200" w:line="276" w:lineRule="auto"/>
        <w:contextualSpacing/>
        <w:jc w:val="both"/>
        <w:rPr>
          <w:rFonts w:ascii="Arial" w:hAnsi="Arial"/>
          <w:lang w:eastAsia="en-US"/>
        </w:rPr>
      </w:pPr>
      <w:r w:rsidRPr="00BA7BC6">
        <w:rPr>
          <w:rFonts w:ascii="Arial" w:hAnsi="Arial"/>
          <w:lang w:eastAsia="en-US"/>
        </w:rPr>
        <w:t>Licencia de funcionamiento o el recibo de pago expedida por la Dirección de Tesorería, Finanzas y Administración Municipal correspondiente al ejercicio fiscal del año anterior;</w:t>
      </w:r>
    </w:p>
    <w:p w:rsidR="00C20A5C" w:rsidRPr="00BA7BC6" w:rsidRDefault="00C20A5C" w:rsidP="00C20A5C">
      <w:pPr>
        <w:spacing w:after="200" w:line="276" w:lineRule="auto"/>
        <w:ind w:left="720"/>
        <w:contextualSpacing/>
        <w:jc w:val="both"/>
        <w:rPr>
          <w:rFonts w:ascii="Arial" w:hAnsi="Arial"/>
          <w:sz w:val="22"/>
          <w:szCs w:val="22"/>
          <w:lang w:eastAsia="en-US"/>
        </w:rPr>
      </w:pPr>
    </w:p>
    <w:p w:rsidR="00C20A5C" w:rsidRPr="00BA7BC6" w:rsidRDefault="00C20A5C" w:rsidP="0024783D">
      <w:pPr>
        <w:numPr>
          <w:ilvl w:val="0"/>
          <w:numId w:val="13"/>
        </w:numPr>
        <w:spacing w:after="200" w:line="276" w:lineRule="auto"/>
        <w:contextualSpacing/>
        <w:jc w:val="both"/>
        <w:rPr>
          <w:rFonts w:ascii="Arial" w:hAnsi="Arial"/>
          <w:lang w:eastAsia="en-US"/>
        </w:rPr>
      </w:pPr>
      <w:r w:rsidRPr="00BA7BC6">
        <w:rPr>
          <w:rFonts w:ascii="Arial" w:hAnsi="Arial"/>
          <w:lang w:eastAsia="en-US"/>
        </w:rPr>
        <w:t xml:space="preserve">El que compruebe fehacientemente que está al día en el pago del impuesto predial correspondiente al domicilio donde se encuentra el comercio, negocio o establecimiento en caso de ser propietario, en caso de no ser el propietario, presentar copia del convenio, contrato u otro documento que compruebe la legal posesión </w:t>
      </w:r>
      <w:proofErr w:type="gramStart"/>
      <w:r w:rsidRPr="00BA7BC6">
        <w:rPr>
          <w:rFonts w:ascii="Arial" w:hAnsi="Arial"/>
          <w:lang w:eastAsia="en-US"/>
        </w:rPr>
        <w:t>del mismo</w:t>
      </w:r>
      <w:proofErr w:type="gramEnd"/>
      <w:r w:rsidRPr="00BA7BC6">
        <w:rPr>
          <w:rFonts w:ascii="Arial" w:hAnsi="Arial"/>
          <w:lang w:eastAsia="en-US"/>
        </w:rPr>
        <w:t>; además el documento que acredite fehacientemente el pago del impuesto referenciado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13"/>
        </w:numPr>
        <w:spacing w:after="200" w:line="276" w:lineRule="auto"/>
        <w:contextualSpacing/>
        <w:jc w:val="both"/>
        <w:rPr>
          <w:rFonts w:ascii="Arial" w:hAnsi="Arial"/>
          <w:lang w:eastAsia="en-US"/>
        </w:rPr>
      </w:pPr>
      <w:r w:rsidRPr="00BA7BC6">
        <w:rPr>
          <w:rFonts w:ascii="Arial" w:hAnsi="Arial"/>
          <w:lang w:eastAsia="en-US"/>
        </w:rPr>
        <w:t>Original y copia de la licencia de uso de suelo vigente.</w:t>
      </w:r>
    </w:p>
    <w:p w:rsidR="00C20A5C" w:rsidRPr="00BA7BC6" w:rsidRDefault="00C20A5C" w:rsidP="0024783D">
      <w:pPr>
        <w:numPr>
          <w:ilvl w:val="0"/>
          <w:numId w:val="13"/>
        </w:numPr>
        <w:spacing w:after="200" w:line="276" w:lineRule="auto"/>
        <w:contextualSpacing/>
        <w:jc w:val="both"/>
        <w:rPr>
          <w:rFonts w:ascii="Arial" w:hAnsi="Arial"/>
          <w:lang w:eastAsia="en-US"/>
        </w:rPr>
      </w:pPr>
      <w:r w:rsidRPr="00BA7BC6">
        <w:rPr>
          <w:rFonts w:ascii="Arial" w:hAnsi="Arial"/>
          <w:lang w:eastAsia="en-US"/>
        </w:rPr>
        <w:t>La autorización vigente para que en un establecimiento se expenda al público bebidas alcohólicas; mediante la determinación, licencia o permiso expedido por la autoridad sanitaria, que corresponda al giro, domicilio y propietario de la licencia de funcionamiento municipal;</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13"/>
        </w:numPr>
        <w:spacing w:after="200" w:line="276" w:lineRule="auto"/>
        <w:contextualSpacing/>
        <w:jc w:val="both"/>
        <w:rPr>
          <w:rFonts w:ascii="Arial" w:hAnsi="Arial"/>
          <w:lang w:eastAsia="en-US"/>
        </w:rPr>
      </w:pPr>
      <w:r w:rsidRPr="00BA7BC6">
        <w:rPr>
          <w:rFonts w:ascii="Arial" w:hAnsi="Arial"/>
          <w:lang w:eastAsia="en-US"/>
        </w:rPr>
        <w:t>El recibo de pago del derecho de la licencia de funcionamiento;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13"/>
        </w:numPr>
        <w:spacing w:after="200" w:line="276" w:lineRule="auto"/>
        <w:contextualSpacing/>
        <w:jc w:val="both"/>
        <w:rPr>
          <w:rFonts w:ascii="Arial" w:hAnsi="Arial"/>
          <w:lang w:eastAsia="en-US"/>
        </w:rPr>
      </w:pPr>
      <w:r w:rsidRPr="00BA7BC6">
        <w:rPr>
          <w:rFonts w:ascii="Arial" w:hAnsi="Arial"/>
          <w:lang w:eastAsia="en-US"/>
        </w:rPr>
        <w:t>El pago del servicio de recolecta o disposición final (relleno sanitario) de la basura actualizado;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13"/>
        </w:numPr>
        <w:spacing w:after="200" w:line="276" w:lineRule="auto"/>
        <w:contextualSpacing/>
        <w:rPr>
          <w:rFonts w:ascii="Arial" w:hAnsi="Arial"/>
          <w:lang w:eastAsia="en-US"/>
        </w:rPr>
      </w:pPr>
      <w:r w:rsidRPr="00BA7BC6">
        <w:rPr>
          <w:rFonts w:ascii="Arial" w:hAnsi="Arial"/>
          <w:lang w:eastAsia="en-US"/>
        </w:rPr>
        <w:t>Copia de comprobante domiciliario (agua potable) no mayor a 2 meses de antigüedad;</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13"/>
        </w:numPr>
        <w:spacing w:after="200" w:line="276" w:lineRule="auto"/>
        <w:contextualSpacing/>
        <w:jc w:val="both"/>
        <w:rPr>
          <w:rFonts w:ascii="Arial" w:hAnsi="Arial"/>
          <w:lang w:eastAsia="en-US"/>
        </w:rPr>
      </w:pPr>
      <w:r w:rsidRPr="00BA7BC6">
        <w:rPr>
          <w:rFonts w:ascii="Arial" w:hAnsi="Arial"/>
          <w:lang w:eastAsia="en-US"/>
        </w:rPr>
        <w:t>Original y copia de Dictamen favorable de funcionamiento vigente emitida por el Departamento de Protección Civil del Municipio,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13"/>
        </w:numPr>
        <w:spacing w:after="200" w:line="276" w:lineRule="auto"/>
        <w:contextualSpacing/>
        <w:jc w:val="both"/>
        <w:rPr>
          <w:rFonts w:ascii="Arial" w:hAnsi="Arial"/>
          <w:lang w:eastAsia="en-US"/>
        </w:rPr>
      </w:pPr>
      <w:r w:rsidRPr="00BA7BC6">
        <w:rPr>
          <w:rFonts w:ascii="Arial" w:hAnsi="Arial"/>
          <w:lang w:eastAsia="en-US"/>
        </w:rPr>
        <w:t>Copia de Documento que acredite al representante legal de la persona moral que solicita la Licencia Municipal de Funcionamiento.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13"/>
        </w:numPr>
        <w:spacing w:after="200" w:line="276" w:lineRule="auto"/>
        <w:contextualSpacing/>
        <w:jc w:val="both"/>
        <w:rPr>
          <w:rFonts w:ascii="Arial" w:hAnsi="Arial"/>
          <w:lang w:eastAsia="en-US"/>
        </w:rPr>
      </w:pPr>
      <w:r w:rsidRPr="00BA7BC6">
        <w:rPr>
          <w:rFonts w:ascii="Arial" w:hAnsi="Arial"/>
          <w:lang w:eastAsia="en-US"/>
        </w:rPr>
        <w:t>Original y copia del aviso de funcionamiento vigente expedido por Autoridad Sanitaria en los casos que aplique.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adición a lo señalado anteriormente, el Director de Tesorería, Finanzas y Administración Municipal así como el Titular del Departamento de Recaudaciones e Ingresos, estarán facultados para revocar la licencia de funcionamiento para aquellos casos que para su obtención o revalidación se hayan proporcionado o presentado información o documentos falsos o cuando se le revoque la licencia de uso de suelo por resolución de autoridad competente.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Para el cambio de titular de la licencia de funcionamiento, se deberá acreditar con documentación fehaciente la cesión de derechos o traslación de dominio del comercio, negocio o establecimiento de conformidad con lo establecido en la Ley de la materia, la constancia de Situación Fiscal actualizada, y adicionalmente el nuevo titular deberá renovar la Licencia de Uso de suelo ante la Dirección de Desarrollo Urbano y Obras Públicas.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Para el cambio de denominación, suspensión de actividades, y baja definitiva, deberá acreditarse con documentación fehaciente la titularidad o representación legal de la licencia de funcionamiento correspondiente.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Para el cambio de domicilio de un establecimiento deberá comprobar el pago del impuesto predial, y realizar el trámite para la licencia de uso de suelo y dictámen técnico de protección civil del predio a ocupar. </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TITULO SEGUNDO</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 LOS CONCEPTOS DE INGRESO Y SUS ELEMENTOS</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CAPITULO I</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 las Características Generales de los Ingresos y su Clasificación.</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39</w:t>
      </w:r>
      <w:r w:rsidRPr="00BA7BC6">
        <w:rPr>
          <w:rFonts w:ascii="Arial" w:eastAsia="Times New Roman" w:hAnsi="Arial"/>
          <w:noProof/>
          <w:lang w:eastAsia="en-US"/>
        </w:rPr>
        <w:t>.- La presente Ley establece las características generales que tendrán los ingresos de la Dirección de Tesorería, Finanzas y Administración del Municipio de Valladolid, tales como objeto, sujeto, tasa o tarifa, base, exenciones, requisitos y obligaciones específicas de cada contribución. Los conceptos anteriores deben entenderse en los mismos términos que previene la Ley General de Hacienda del Estado de Yucatán.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40</w:t>
      </w:r>
      <w:r w:rsidRPr="00BA7BC6">
        <w:rPr>
          <w:rFonts w:ascii="Arial" w:eastAsia="Times New Roman" w:hAnsi="Arial"/>
          <w:noProof/>
          <w:lang w:eastAsia="en-US"/>
        </w:rPr>
        <w:t>.- Los ingresos se clasifican de la siguiente manera:</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14"/>
        </w:numPr>
        <w:spacing w:after="200" w:line="360" w:lineRule="auto"/>
        <w:contextualSpacing/>
        <w:jc w:val="both"/>
        <w:rPr>
          <w:rFonts w:ascii="Arial" w:hAnsi="Arial"/>
          <w:lang w:eastAsia="en-US"/>
        </w:rPr>
      </w:pPr>
      <w:r w:rsidRPr="00BA7BC6">
        <w:rPr>
          <w:rFonts w:ascii="Arial" w:hAnsi="Arial"/>
          <w:lang w:eastAsia="en-US"/>
        </w:rPr>
        <w:t>Impuestos</w:t>
      </w:r>
    </w:p>
    <w:p w:rsidR="00C20A5C" w:rsidRPr="00BA7BC6" w:rsidRDefault="00C20A5C" w:rsidP="0024783D">
      <w:pPr>
        <w:numPr>
          <w:ilvl w:val="0"/>
          <w:numId w:val="14"/>
        </w:numPr>
        <w:spacing w:after="200" w:line="360" w:lineRule="auto"/>
        <w:contextualSpacing/>
        <w:jc w:val="both"/>
        <w:rPr>
          <w:rFonts w:ascii="Arial" w:hAnsi="Arial"/>
          <w:lang w:eastAsia="en-US"/>
        </w:rPr>
      </w:pPr>
      <w:r w:rsidRPr="00BA7BC6">
        <w:rPr>
          <w:rFonts w:ascii="Arial" w:hAnsi="Arial"/>
          <w:lang w:eastAsia="en-US"/>
        </w:rPr>
        <w:t>Derechos</w:t>
      </w:r>
    </w:p>
    <w:p w:rsidR="00C20A5C" w:rsidRPr="00BA7BC6" w:rsidRDefault="00C20A5C" w:rsidP="0024783D">
      <w:pPr>
        <w:numPr>
          <w:ilvl w:val="0"/>
          <w:numId w:val="14"/>
        </w:numPr>
        <w:spacing w:after="200" w:line="360" w:lineRule="auto"/>
        <w:contextualSpacing/>
        <w:jc w:val="both"/>
        <w:rPr>
          <w:rFonts w:ascii="Arial" w:hAnsi="Arial"/>
          <w:lang w:eastAsia="en-US"/>
        </w:rPr>
      </w:pPr>
      <w:r w:rsidRPr="00BA7BC6">
        <w:rPr>
          <w:rFonts w:ascii="Arial" w:hAnsi="Arial"/>
          <w:lang w:eastAsia="en-US"/>
        </w:rPr>
        <w:t>Contribuciones de mejoras</w:t>
      </w:r>
    </w:p>
    <w:p w:rsidR="00C20A5C" w:rsidRPr="00BA7BC6" w:rsidRDefault="00C20A5C" w:rsidP="0024783D">
      <w:pPr>
        <w:numPr>
          <w:ilvl w:val="0"/>
          <w:numId w:val="14"/>
        </w:numPr>
        <w:spacing w:after="200" w:line="360" w:lineRule="auto"/>
        <w:contextualSpacing/>
        <w:jc w:val="both"/>
        <w:rPr>
          <w:rFonts w:ascii="Arial" w:hAnsi="Arial"/>
          <w:lang w:eastAsia="en-US"/>
        </w:rPr>
      </w:pPr>
      <w:r w:rsidRPr="00BA7BC6">
        <w:rPr>
          <w:rFonts w:ascii="Arial" w:hAnsi="Arial"/>
          <w:lang w:eastAsia="en-US"/>
        </w:rPr>
        <w:t>Productos</w:t>
      </w:r>
    </w:p>
    <w:p w:rsidR="00C20A5C" w:rsidRPr="00BA7BC6" w:rsidRDefault="00C20A5C" w:rsidP="0024783D">
      <w:pPr>
        <w:numPr>
          <w:ilvl w:val="0"/>
          <w:numId w:val="14"/>
        </w:numPr>
        <w:spacing w:after="200" w:line="360" w:lineRule="auto"/>
        <w:contextualSpacing/>
        <w:jc w:val="both"/>
        <w:rPr>
          <w:rFonts w:ascii="Arial" w:hAnsi="Arial"/>
          <w:lang w:eastAsia="en-US"/>
        </w:rPr>
      </w:pPr>
      <w:r w:rsidRPr="00BA7BC6">
        <w:rPr>
          <w:rFonts w:ascii="Arial" w:hAnsi="Arial"/>
          <w:lang w:eastAsia="en-US"/>
        </w:rPr>
        <w:t>Aprovechamientos</w:t>
      </w:r>
    </w:p>
    <w:p w:rsidR="00C20A5C" w:rsidRPr="00BA7BC6" w:rsidRDefault="00C20A5C" w:rsidP="0024783D">
      <w:pPr>
        <w:numPr>
          <w:ilvl w:val="0"/>
          <w:numId w:val="14"/>
        </w:numPr>
        <w:spacing w:after="200" w:line="360" w:lineRule="auto"/>
        <w:contextualSpacing/>
        <w:jc w:val="both"/>
        <w:rPr>
          <w:rFonts w:ascii="Arial" w:hAnsi="Arial"/>
          <w:lang w:eastAsia="en-US"/>
        </w:rPr>
      </w:pPr>
      <w:r w:rsidRPr="00BA7BC6">
        <w:rPr>
          <w:rFonts w:ascii="Arial" w:hAnsi="Arial"/>
          <w:lang w:eastAsia="en-US"/>
        </w:rPr>
        <w:t>Participaciones</w:t>
      </w:r>
    </w:p>
    <w:p w:rsidR="00C20A5C" w:rsidRPr="00BA7BC6" w:rsidRDefault="00C20A5C" w:rsidP="0024783D">
      <w:pPr>
        <w:numPr>
          <w:ilvl w:val="0"/>
          <w:numId w:val="14"/>
        </w:numPr>
        <w:spacing w:after="200" w:line="360" w:lineRule="auto"/>
        <w:contextualSpacing/>
        <w:jc w:val="both"/>
        <w:rPr>
          <w:rFonts w:ascii="Arial" w:hAnsi="Arial"/>
          <w:lang w:eastAsia="en-US"/>
        </w:rPr>
      </w:pPr>
      <w:r w:rsidRPr="00BA7BC6">
        <w:rPr>
          <w:rFonts w:ascii="Arial" w:hAnsi="Arial"/>
          <w:lang w:eastAsia="en-US"/>
        </w:rPr>
        <w:t>Aportaciones e</w:t>
      </w:r>
    </w:p>
    <w:p w:rsidR="00C20A5C" w:rsidRDefault="00C20A5C" w:rsidP="0024783D">
      <w:pPr>
        <w:numPr>
          <w:ilvl w:val="0"/>
          <w:numId w:val="14"/>
        </w:numPr>
        <w:spacing w:after="200" w:line="360" w:lineRule="auto"/>
        <w:contextualSpacing/>
        <w:jc w:val="both"/>
        <w:rPr>
          <w:rFonts w:ascii="Arial" w:hAnsi="Arial"/>
          <w:lang w:eastAsia="en-US"/>
        </w:rPr>
      </w:pPr>
      <w:r w:rsidRPr="00BA7BC6">
        <w:rPr>
          <w:rFonts w:ascii="Arial" w:hAnsi="Arial"/>
          <w:lang w:eastAsia="en-US"/>
        </w:rPr>
        <w:t>Ingresos Extraordinarios.</w:t>
      </w:r>
    </w:p>
    <w:p w:rsidR="00C20A5C" w:rsidRPr="00BA7BC6" w:rsidRDefault="00C20A5C" w:rsidP="00C20A5C">
      <w:pPr>
        <w:spacing w:after="200" w:line="360" w:lineRule="auto"/>
        <w:ind w:left="720"/>
        <w:contextualSpacing/>
        <w:jc w:val="both"/>
        <w:rPr>
          <w:rFonts w:ascii="Arial" w:hAnsi="Arial"/>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41</w:t>
      </w:r>
      <w:r w:rsidRPr="00BA7BC6">
        <w:rPr>
          <w:rFonts w:ascii="Arial" w:eastAsia="Times New Roman" w:hAnsi="Arial"/>
          <w:noProof/>
          <w:lang w:eastAsia="en-US"/>
        </w:rPr>
        <w:t>.- Las contribuciones se clasifican en impuestos, derechos y contribuciones de mejoras.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Los recargos de los créditos fiscales, las multas, las indemnizaciones y los gastos de ejecución derivadas de las contribuciones, son accesorios de éstas y participan de su naturaleza.</w:t>
      </w:r>
    </w:p>
    <w:p w:rsidR="00C20A5C" w:rsidRPr="00BA7BC6" w:rsidRDefault="00C20A5C" w:rsidP="00C20A5C">
      <w:pP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CAPITULO II</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 los Impuestos</w:t>
      </w:r>
    </w:p>
    <w:p w:rsidR="00C20A5C" w:rsidRPr="00BA7BC6" w:rsidRDefault="00C20A5C" w:rsidP="00C20A5C">
      <w:pP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Primera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Concepto de Impuestos</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Articulo 42.</w:t>
      </w:r>
      <w:r w:rsidRPr="00BA7BC6">
        <w:rPr>
          <w:rFonts w:ascii="Arial" w:eastAsia="Times New Roman" w:hAnsi="Arial"/>
          <w:noProof/>
          <w:lang w:eastAsia="en-US"/>
        </w:rPr>
        <w:t>- Son Impuestos.- las contribuciones establecidas en esta Ley que deban pagar las personas físicas y morales que se encuentren en las situaciones jurídicas o de hecho, previstas por la misma y que sean distintas a derechos y contribuciones de mejoras. Para los efectos de esta Ley, se consideran impuestos: el impuesto predial, el impuesto sobre adquisición de inmuebles y el impuesto sobre diversiones y espectáculos públicos. Para los efectos de este artículo las sucesiones se consideraran como personas físicas.</w:t>
      </w:r>
    </w:p>
    <w:p w:rsidR="00C20A5C" w:rsidRPr="00BA7BC6" w:rsidRDefault="00C20A5C" w:rsidP="00C20A5C">
      <w:pP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Segunda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Impuesto Predial</w:t>
      </w:r>
    </w:p>
    <w:p w:rsidR="00C20A5C" w:rsidRPr="00BA7BC6" w:rsidRDefault="00C20A5C" w:rsidP="00C20A5C">
      <w:pPr>
        <w:rPr>
          <w:rFonts w:ascii="Arial" w:eastAsia="Times New Roman" w:hAnsi="Arial"/>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Artículo 43</w:t>
      </w:r>
      <w:r w:rsidRPr="00BA7BC6">
        <w:rPr>
          <w:rFonts w:ascii="Arial" w:eastAsia="Times New Roman" w:hAnsi="Arial"/>
          <w:noProof/>
          <w:lang w:eastAsia="en-US"/>
        </w:rPr>
        <w:t>.- Es objeto del impuesto predial:</w:t>
      </w:r>
    </w:p>
    <w:p w:rsidR="00C20A5C" w:rsidRPr="00BA7BC6" w:rsidRDefault="00C20A5C" w:rsidP="00C20A5C">
      <w:pPr>
        <w:rPr>
          <w:rFonts w:ascii="Arial" w:eastAsia="Times New Roman" w:hAnsi="Arial"/>
          <w:noProof/>
          <w:lang w:eastAsia="en-US"/>
        </w:rPr>
      </w:pPr>
    </w:p>
    <w:p w:rsidR="00C20A5C" w:rsidRPr="00BA7BC6" w:rsidRDefault="00C20A5C" w:rsidP="0024783D">
      <w:pPr>
        <w:numPr>
          <w:ilvl w:val="0"/>
          <w:numId w:val="15"/>
        </w:numPr>
        <w:spacing w:after="200" w:line="276" w:lineRule="auto"/>
        <w:contextualSpacing/>
        <w:jc w:val="both"/>
        <w:rPr>
          <w:rFonts w:ascii="Arial" w:hAnsi="Arial"/>
          <w:lang w:eastAsia="en-US"/>
        </w:rPr>
      </w:pPr>
      <w:r w:rsidRPr="00BA7BC6">
        <w:rPr>
          <w:rFonts w:ascii="Arial" w:hAnsi="Arial"/>
          <w:lang w:eastAsia="en-US"/>
        </w:rPr>
        <w:t>La propiedad y el usufructo, de predios urbanos y rústicos ubicados dentro en el Municipio de Valladolid.</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15"/>
        </w:numPr>
        <w:spacing w:after="200" w:line="276" w:lineRule="auto"/>
        <w:contextualSpacing/>
        <w:jc w:val="both"/>
        <w:rPr>
          <w:rFonts w:ascii="Arial" w:hAnsi="Arial"/>
          <w:lang w:eastAsia="en-US"/>
        </w:rPr>
      </w:pPr>
      <w:r w:rsidRPr="00BA7BC6">
        <w:rPr>
          <w:rFonts w:ascii="Arial" w:hAnsi="Arial"/>
          <w:lang w:eastAsia="en-US"/>
        </w:rPr>
        <w:t>La propiedad y el usufructo, de las construcciones edificadas, en los predios señalados en la fracción anterior.</w:t>
      </w:r>
    </w:p>
    <w:p w:rsidR="00C20A5C" w:rsidRPr="00BA7BC6" w:rsidRDefault="00C20A5C" w:rsidP="00C20A5C">
      <w:pPr>
        <w:spacing w:after="200" w:line="276" w:lineRule="auto"/>
        <w:ind w:left="720"/>
        <w:contextualSpacing/>
        <w:jc w:val="both"/>
        <w:rPr>
          <w:rFonts w:ascii="Arial" w:hAnsi="Arial"/>
          <w:lang w:eastAsia="en-US"/>
        </w:rPr>
      </w:pPr>
    </w:p>
    <w:p w:rsidR="00C20A5C" w:rsidRDefault="00C20A5C" w:rsidP="0024783D">
      <w:pPr>
        <w:numPr>
          <w:ilvl w:val="0"/>
          <w:numId w:val="15"/>
        </w:numPr>
        <w:spacing w:after="200" w:line="276" w:lineRule="auto"/>
        <w:contextualSpacing/>
        <w:jc w:val="both"/>
        <w:rPr>
          <w:rFonts w:ascii="Arial" w:hAnsi="Arial"/>
          <w:lang w:eastAsia="en-US"/>
        </w:rPr>
      </w:pPr>
      <w:r w:rsidRPr="00BA7BC6">
        <w:rPr>
          <w:rFonts w:ascii="Arial" w:hAnsi="Arial"/>
          <w:lang w:eastAsia="en-US"/>
        </w:rPr>
        <w:t xml:space="preserve">Los derechos de fideicomisario, cuando el inmueble se encuentre en posesión o uso </w:t>
      </w:r>
      <w:proofErr w:type="gramStart"/>
      <w:r w:rsidRPr="00BA7BC6">
        <w:rPr>
          <w:rFonts w:ascii="Arial" w:hAnsi="Arial"/>
          <w:lang w:eastAsia="en-US"/>
        </w:rPr>
        <w:t>del mismo</w:t>
      </w:r>
      <w:proofErr w:type="gramEnd"/>
      <w:r w:rsidRPr="00BA7BC6">
        <w:rPr>
          <w:rFonts w:ascii="Arial" w:hAnsi="Arial"/>
          <w:lang w:eastAsia="en-US"/>
        </w:rPr>
        <w:t>.</w:t>
      </w:r>
    </w:p>
    <w:p w:rsidR="00C20A5C" w:rsidRPr="00BA7BC6" w:rsidRDefault="00C20A5C" w:rsidP="00C20A5C">
      <w:pPr>
        <w:spacing w:after="200" w:line="276" w:lineRule="auto"/>
        <w:contextualSpacing/>
        <w:jc w:val="both"/>
        <w:rPr>
          <w:rFonts w:ascii="Arial" w:hAnsi="Arial"/>
          <w:lang w:eastAsia="en-US"/>
        </w:rPr>
      </w:pPr>
    </w:p>
    <w:p w:rsidR="00C20A5C" w:rsidRPr="00BA7BC6" w:rsidRDefault="00C20A5C" w:rsidP="0024783D">
      <w:pPr>
        <w:numPr>
          <w:ilvl w:val="0"/>
          <w:numId w:val="15"/>
        </w:numPr>
        <w:spacing w:after="200" w:line="276" w:lineRule="auto"/>
        <w:contextualSpacing/>
        <w:jc w:val="both"/>
        <w:rPr>
          <w:rFonts w:ascii="Arial" w:hAnsi="Arial"/>
          <w:lang w:eastAsia="en-US"/>
        </w:rPr>
      </w:pPr>
      <w:r w:rsidRPr="00BA7BC6">
        <w:rPr>
          <w:rFonts w:ascii="Arial" w:hAnsi="Arial"/>
          <w:lang w:eastAsia="en-US"/>
        </w:rPr>
        <w:t>Los derechos del fideicomitente, durante el tiempo que el fiduciario estuviera como propietario del inmueble, sin llevar a cabo la transmisión al fideicomiso.</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15"/>
        </w:numPr>
        <w:spacing w:after="200" w:line="276" w:lineRule="auto"/>
        <w:contextualSpacing/>
        <w:jc w:val="both"/>
        <w:rPr>
          <w:rFonts w:ascii="Arial" w:hAnsi="Arial"/>
          <w:lang w:eastAsia="en-US"/>
        </w:rPr>
      </w:pPr>
      <w:r w:rsidRPr="00BA7BC6">
        <w:rPr>
          <w:rFonts w:ascii="Arial" w:hAnsi="Arial"/>
          <w:lang w:eastAsia="en-US"/>
        </w:rPr>
        <w:t>Los derechos de la fiduciaria, en relación con lo dispuesto en el Artículo 44 de esta Ley.</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15"/>
        </w:numPr>
        <w:spacing w:after="200" w:line="276" w:lineRule="auto"/>
        <w:contextualSpacing/>
        <w:jc w:val="both"/>
        <w:rPr>
          <w:rFonts w:ascii="Arial" w:hAnsi="Arial"/>
          <w:lang w:eastAsia="en-US"/>
        </w:rPr>
      </w:pPr>
      <w:r w:rsidRPr="00BA7BC6">
        <w:rPr>
          <w:rFonts w:ascii="Arial" w:hAnsi="Arial"/>
          <w:lang w:eastAsia="en-US"/>
        </w:rPr>
        <w:t xml:space="preserve">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w:t>
      </w:r>
      <w:proofErr w:type="gramStart"/>
      <w:r w:rsidRPr="00BA7BC6">
        <w:rPr>
          <w:rFonts w:ascii="Arial" w:hAnsi="Arial"/>
          <w:lang w:eastAsia="en-US"/>
        </w:rPr>
        <w:t>de acuerdo al</w:t>
      </w:r>
      <w:proofErr w:type="gramEnd"/>
      <w:r w:rsidRPr="00BA7BC6">
        <w:rPr>
          <w:rFonts w:ascii="Arial" w:hAnsi="Arial"/>
          <w:lang w:eastAsia="en-US"/>
        </w:rPr>
        <w:t xml:space="preserve"> régimen de excepción establecido en el párrafo primero del inciso c) de la fracción IV del Artículo 115 de la Constitución Política de los Estados Unidos Mexicanos.</w:t>
      </w:r>
    </w:p>
    <w:p w:rsidR="00C20A5C" w:rsidRPr="00BA7BC6" w:rsidRDefault="00C20A5C" w:rsidP="00C20A5C">
      <w:pPr>
        <w:rPr>
          <w:rFonts w:ascii="Arial" w:eastAsia="Times New Roman" w:hAnsi="Arial"/>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Artículo 44</w:t>
      </w:r>
      <w:r w:rsidRPr="00BA7BC6">
        <w:rPr>
          <w:rFonts w:ascii="Arial" w:eastAsia="Times New Roman" w:hAnsi="Arial"/>
          <w:noProof/>
          <w:lang w:eastAsia="en-US"/>
        </w:rPr>
        <w:t>.- Son sujetos del impuesto predial:</w:t>
      </w:r>
    </w:p>
    <w:p w:rsidR="00C20A5C" w:rsidRPr="00BA7BC6" w:rsidRDefault="00C20A5C" w:rsidP="00C20A5C">
      <w:pPr>
        <w:rPr>
          <w:rFonts w:ascii="Arial" w:eastAsia="Times New Roman" w:hAnsi="Arial"/>
          <w:noProof/>
          <w:lang w:eastAsia="en-US"/>
        </w:rPr>
      </w:pPr>
    </w:p>
    <w:p w:rsidR="00C20A5C" w:rsidRPr="00BA7BC6" w:rsidRDefault="00C20A5C" w:rsidP="0024783D">
      <w:pPr>
        <w:numPr>
          <w:ilvl w:val="0"/>
          <w:numId w:val="16"/>
        </w:numPr>
        <w:spacing w:after="200" w:line="276" w:lineRule="auto"/>
        <w:contextualSpacing/>
        <w:jc w:val="both"/>
        <w:rPr>
          <w:rFonts w:ascii="Arial" w:hAnsi="Arial"/>
          <w:lang w:eastAsia="en-US"/>
        </w:rPr>
      </w:pPr>
      <w:r w:rsidRPr="00BA7BC6">
        <w:rPr>
          <w:rFonts w:ascii="Arial" w:hAnsi="Arial"/>
          <w:lang w:eastAsia="en-US"/>
        </w:rPr>
        <w:t>Los propietarios o usufructuarios de inmuebles ubicados en el Municipio de Valladolid, así como de las construcciones permanentes edificadas en ellos.</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16"/>
        </w:numPr>
        <w:spacing w:after="200" w:line="276" w:lineRule="auto"/>
        <w:contextualSpacing/>
        <w:jc w:val="both"/>
        <w:rPr>
          <w:rFonts w:ascii="Arial" w:hAnsi="Arial"/>
          <w:lang w:eastAsia="en-US"/>
        </w:rPr>
      </w:pPr>
      <w:r w:rsidRPr="00BA7BC6">
        <w:rPr>
          <w:rFonts w:ascii="Arial" w:hAnsi="Arial"/>
          <w:lang w:eastAsia="en-US"/>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16"/>
        </w:numPr>
        <w:spacing w:after="200" w:line="276" w:lineRule="auto"/>
        <w:contextualSpacing/>
        <w:jc w:val="both"/>
        <w:rPr>
          <w:rFonts w:ascii="Arial" w:hAnsi="Arial"/>
          <w:lang w:eastAsia="en-US"/>
        </w:rPr>
      </w:pPr>
      <w:r w:rsidRPr="00BA7BC6">
        <w:rPr>
          <w:rFonts w:ascii="Arial" w:hAnsi="Arial"/>
          <w:lang w:eastAsia="en-US"/>
        </w:rPr>
        <w:t>Los fideicomisarios, cuando tengan la posesión o el uso del inmueble.</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16"/>
        </w:numPr>
        <w:spacing w:after="200" w:line="276" w:lineRule="auto"/>
        <w:contextualSpacing/>
        <w:jc w:val="both"/>
        <w:rPr>
          <w:rFonts w:ascii="Arial" w:hAnsi="Arial"/>
          <w:lang w:eastAsia="en-US"/>
        </w:rPr>
      </w:pPr>
      <w:r w:rsidRPr="00BA7BC6">
        <w:rPr>
          <w:rFonts w:ascii="Arial" w:hAnsi="Arial"/>
          <w:lang w:eastAsia="en-US"/>
        </w:rPr>
        <w:t>Los fiduciarios, cuando por virtud del contrato del fideicomiso tengan la posesión o el uso del inmueble.</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16"/>
        </w:numPr>
        <w:spacing w:after="200" w:line="276" w:lineRule="auto"/>
        <w:contextualSpacing/>
        <w:jc w:val="both"/>
        <w:rPr>
          <w:rFonts w:ascii="Arial" w:hAnsi="Arial"/>
          <w:lang w:eastAsia="en-US"/>
        </w:rPr>
      </w:pPr>
      <w:r w:rsidRPr="00BA7BC6">
        <w:rPr>
          <w:rFonts w:ascii="Arial" w:hAnsi="Arial"/>
          <w:lang w:eastAsia="en-US"/>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16"/>
        </w:numPr>
        <w:spacing w:after="200" w:line="276" w:lineRule="auto"/>
        <w:contextualSpacing/>
        <w:jc w:val="both"/>
        <w:rPr>
          <w:rFonts w:ascii="Arial" w:hAnsi="Arial"/>
          <w:lang w:eastAsia="en-US"/>
        </w:rPr>
      </w:pPr>
      <w:r w:rsidRPr="00BA7BC6">
        <w:rPr>
          <w:rFonts w:ascii="Arial" w:hAnsi="Arial"/>
          <w:lang w:eastAsia="en-US"/>
        </w:rPr>
        <w:t>Las personas físicas o morales que posean por cualquier título bienes inmuebles del dominio público de la Federación, Estado o Municipio utilizados o destinados para fines administrativos o propósitos distintos a los de su objeto público.</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16"/>
        </w:numPr>
        <w:spacing w:after="200" w:line="276" w:lineRule="auto"/>
        <w:contextualSpacing/>
        <w:jc w:val="both"/>
        <w:rPr>
          <w:rFonts w:ascii="Arial" w:hAnsi="Arial"/>
          <w:lang w:eastAsia="en-US"/>
        </w:rPr>
      </w:pPr>
      <w:r w:rsidRPr="00BA7BC6">
        <w:rPr>
          <w:rFonts w:ascii="Arial" w:hAnsi="Arial"/>
          <w:lang w:eastAsia="en-US"/>
        </w:rPr>
        <w:t>Los subarrendadores, cuya base será la diferencia que resulte a su favor entre la contraprestación que recibe y la que paga.</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Los propietarios de los predios a los que se refiere la fracción I del Artículo 43 de esta Ley, deberán manifestar a la Dirección de Tesorería, Finanzas y Administración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C20A5C" w:rsidRPr="00BA7BC6" w:rsidRDefault="00C20A5C" w:rsidP="00C20A5C">
      <w:pPr>
        <w:rPr>
          <w:rFonts w:ascii="Arial" w:eastAsia="Times New Roman" w:hAnsi="Arial"/>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Artículo 45</w:t>
      </w:r>
      <w:r w:rsidRPr="00BA7BC6">
        <w:rPr>
          <w:rFonts w:ascii="Arial" w:eastAsia="Times New Roman" w:hAnsi="Arial"/>
          <w:noProof/>
          <w:lang w:eastAsia="en-US"/>
        </w:rPr>
        <w:t>.- Son sujetos mancomunada y solidariamente responsables del impuesto predial:</w:t>
      </w:r>
    </w:p>
    <w:p w:rsidR="00C20A5C" w:rsidRPr="00BA7BC6" w:rsidRDefault="00C20A5C" w:rsidP="00C20A5C">
      <w:pPr>
        <w:rPr>
          <w:rFonts w:ascii="Arial" w:eastAsia="Times New Roman" w:hAnsi="Arial"/>
          <w:noProof/>
          <w:lang w:eastAsia="en-US"/>
        </w:rPr>
      </w:pPr>
    </w:p>
    <w:p w:rsidR="00C20A5C" w:rsidRPr="00BA7BC6" w:rsidRDefault="00C20A5C" w:rsidP="0024783D">
      <w:pPr>
        <w:numPr>
          <w:ilvl w:val="0"/>
          <w:numId w:val="17"/>
        </w:numPr>
        <w:spacing w:after="200" w:line="276" w:lineRule="auto"/>
        <w:contextualSpacing/>
        <w:jc w:val="both"/>
        <w:rPr>
          <w:rFonts w:ascii="Arial" w:hAnsi="Arial"/>
          <w:lang w:eastAsia="en-US"/>
        </w:rPr>
      </w:pPr>
      <w:r w:rsidRPr="00BA7BC6">
        <w:rPr>
          <w:rFonts w:ascii="Arial" w:hAnsi="Arial"/>
          <w:lang w:eastAsia="en-US"/>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Dirección de Tesorería, Finanzas y Administración Municipal que corresponda.</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17"/>
        </w:numPr>
        <w:spacing w:after="200" w:line="276" w:lineRule="auto"/>
        <w:contextualSpacing/>
        <w:jc w:val="both"/>
        <w:rPr>
          <w:rFonts w:ascii="Arial" w:hAnsi="Arial"/>
          <w:lang w:eastAsia="en-US"/>
        </w:rPr>
      </w:pPr>
      <w:r w:rsidRPr="00BA7BC6">
        <w:rPr>
          <w:rFonts w:ascii="Arial" w:hAnsi="Arial"/>
          <w:lang w:eastAsia="en-US"/>
        </w:rPr>
        <w:t>Los empleados de la Dirección de Tesorería, Finanzas y Administración Municipal, que formulen certificados de estar al corriente en el pago del impuesto predial, que alteren el importe de los adeudos por este concepto, o los dejen de cobrar.</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17"/>
        </w:numPr>
        <w:spacing w:after="200" w:line="276" w:lineRule="auto"/>
        <w:contextualSpacing/>
        <w:jc w:val="both"/>
        <w:rPr>
          <w:rFonts w:ascii="Arial" w:hAnsi="Arial"/>
          <w:lang w:eastAsia="en-US"/>
        </w:rPr>
      </w:pPr>
      <w:r w:rsidRPr="00BA7BC6">
        <w:rPr>
          <w:rFonts w:ascii="Arial" w:hAnsi="Arial"/>
          <w:lang w:eastAsia="en-US"/>
        </w:rPr>
        <w:t>Los enajenantes de bienes inmuebles mediante contrato de compraventa con reserva de dominio.</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17"/>
        </w:numPr>
        <w:spacing w:after="200" w:line="276" w:lineRule="auto"/>
        <w:contextualSpacing/>
        <w:jc w:val="both"/>
        <w:rPr>
          <w:rFonts w:ascii="Arial" w:hAnsi="Arial"/>
          <w:lang w:eastAsia="en-US"/>
        </w:rPr>
      </w:pPr>
      <w:r w:rsidRPr="00BA7BC6">
        <w:rPr>
          <w:rFonts w:ascii="Arial" w:hAnsi="Arial"/>
          <w:lang w:eastAsia="en-US"/>
        </w:rPr>
        <w:t>Los representantes legales de las sociedades, asociaciones, comunidades y particulares respecto de los predios de sus representados.</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17"/>
        </w:numPr>
        <w:spacing w:after="200" w:line="276" w:lineRule="auto"/>
        <w:contextualSpacing/>
        <w:jc w:val="both"/>
        <w:rPr>
          <w:rFonts w:ascii="Arial" w:hAnsi="Arial"/>
          <w:lang w:eastAsia="en-US"/>
        </w:rPr>
      </w:pPr>
      <w:r w:rsidRPr="00BA7BC6">
        <w:rPr>
          <w:rFonts w:ascii="Arial" w:hAnsi="Arial"/>
          <w:lang w:eastAsia="en-US"/>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17"/>
        </w:numPr>
        <w:spacing w:after="200" w:line="276" w:lineRule="auto"/>
        <w:contextualSpacing/>
        <w:jc w:val="both"/>
        <w:rPr>
          <w:rFonts w:ascii="Arial" w:hAnsi="Arial"/>
          <w:lang w:eastAsia="en-US"/>
        </w:rPr>
      </w:pPr>
      <w:r w:rsidRPr="00BA7BC6">
        <w:rPr>
          <w:rFonts w:ascii="Arial" w:hAnsi="Arial"/>
          <w:lang w:eastAsia="en-US"/>
        </w:rPr>
        <w:t>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 en términos de las fracciones V y VI del Artículo anterior.</w:t>
      </w:r>
    </w:p>
    <w:p w:rsidR="00C20A5C" w:rsidRPr="00BA7BC6" w:rsidRDefault="00C20A5C" w:rsidP="00C20A5C">
      <w:pPr>
        <w:rPr>
          <w:rFonts w:ascii="Arial" w:eastAsia="Times New Roman" w:hAnsi="Arial"/>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Artículo 46</w:t>
      </w:r>
      <w:r w:rsidRPr="00BA7BC6">
        <w:rPr>
          <w:rFonts w:ascii="Arial" w:eastAsia="Times New Roman" w:hAnsi="Arial"/>
          <w:noProof/>
          <w:lang w:eastAsia="en-US"/>
        </w:rPr>
        <w:t>.- Son base del impuesto predial:</w:t>
      </w:r>
    </w:p>
    <w:p w:rsidR="00C20A5C" w:rsidRPr="00BA7BC6" w:rsidRDefault="00C20A5C" w:rsidP="00C20A5C">
      <w:pPr>
        <w:rPr>
          <w:rFonts w:ascii="Arial" w:eastAsia="Times New Roman" w:hAnsi="Arial"/>
          <w:noProof/>
          <w:lang w:eastAsia="en-US"/>
        </w:rPr>
      </w:pPr>
    </w:p>
    <w:p w:rsidR="00C20A5C" w:rsidRPr="00BA7BC6" w:rsidRDefault="00C20A5C" w:rsidP="0024783D">
      <w:pPr>
        <w:numPr>
          <w:ilvl w:val="0"/>
          <w:numId w:val="18"/>
        </w:numPr>
        <w:spacing w:after="200" w:line="276" w:lineRule="auto"/>
        <w:contextualSpacing/>
        <w:jc w:val="both"/>
        <w:rPr>
          <w:rFonts w:ascii="Arial" w:hAnsi="Arial"/>
          <w:lang w:eastAsia="en-US"/>
        </w:rPr>
      </w:pPr>
      <w:r w:rsidRPr="00BA7BC6">
        <w:rPr>
          <w:rFonts w:ascii="Arial" w:hAnsi="Arial"/>
          <w:lang w:eastAsia="en-US"/>
        </w:rPr>
        <w:t>El valor catastral del inmueble.</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18"/>
        </w:numPr>
        <w:spacing w:after="200" w:line="276" w:lineRule="auto"/>
        <w:contextualSpacing/>
        <w:jc w:val="both"/>
        <w:rPr>
          <w:rFonts w:ascii="Arial" w:hAnsi="Arial"/>
          <w:lang w:eastAsia="en-US"/>
        </w:rPr>
      </w:pPr>
      <w:r w:rsidRPr="00BA7BC6">
        <w:rPr>
          <w:rFonts w:ascii="Arial" w:hAnsi="Arial"/>
          <w:lang w:eastAsia="en-US"/>
        </w:rPr>
        <w:t>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usufructuario, o el concesionario, independientemente de que se pacte en efectivo, especie o servicios.</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47</w:t>
      </w:r>
      <w:r w:rsidRPr="00BA7BC6">
        <w:rPr>
          <w:rFonts w:ascii="Arial" w:eastAsia="Times New Roman" w:hAnsi="Arial"/>
          <w:noProof/>
          <w:lang w:eastAsia="en-US"/>
        </w:rPr>
        <w:t>.- Cuando la base del impuesto predial, sea el valor catastral de un inmueble, dicha base estará determinada por el valor consignado en la cédula, que de conformidad con la Ley que crea el Instituto de Seguridad Jurídica Patrimonial de Yucatán y su reglamento, expedirá el Catastro del Municipio de Valladolid.</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Cuando el Catastro del Municipio de Valladolid expida una cédula con diferente valor a la que existe registrada en el padrón municipal, el nuevo valor servirá como base para calcular el impuesto predial a partir del bimestre siguiente al mes que se emita la citada cédula </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Lo dispuesto en el párrafo anterior, no se aplicará a los contribuyentes que a la fecha de la recepción de la nueva cédula catastral ya hubieren pagado el impuesto predial correspondiente.</w:t>
      </w: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este caso, el nuevo valor consignado en la cédula servirá como base del cálculo del impuesto predial para el siguiente bimestre no cubierto.</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48</w:t>
      </w:r>
      <w:r w:rsidRPr="00BA7BC6">
        <w:rPr>
          <w:rFonts w:ascii="Arial" w:eastAsia="Times New Roman" w:hAnsi="Arial"/>
          <w:noProof/>
          <w:lang w:eastAsia="en-US"/>
        </w:rPr>
        <w:t>.- El impuesto predial anual se calculara sobre la base del valor catastral de los predios, de acuerdo a las siguientes tablas de valores: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rPr>
          <w:rFonts w:ascii="Arial" w:eastAsia="Times New Roman" w:hAnsi="Arial"/>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TARIFA DE CALCULO PAR EL PAGO DE IMPUESTO PREDIAL DE PREDIOS URBANOS.</w:t>
      </w: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Times New Roman" w:eastAsia="Times New Roman" w:hAnsi="Times New Roman" w:cs="Times New Roman"/>
          <w:noProof/>
          <w:lang w:eastAsia="en-US"/>
        </w:rPr>
      </w:pPr>
    </w:p>
    <w:tbl>
      <w:tblPr>
        <w:tblStyle w:val="Tablaconcuadrcul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07"/>
        <w:gridCol w:w="2207"/>
        <w:gridCol w:w="2207"/>
      </w:tblGrid>
      <w:tr w:rsidR="00C20A5C" w:rsidRPr="00BA7BC6" w:rsidTr="00C20A5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VALOR MENOR</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VALOR MAYOR</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FACTOR FIJO</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TASA%</w:t>
            </w:r>
          </w:p>
        </w:tc>
      </w:tr>
      <w:tr w:rsidR="00C20A5C" w:rsidRPr="00BA7BC6" w:rsidTr="00C20A5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0.01</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46,000.00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71.60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0.05</w:t>
            </w:r>
          </w:p>
        </w:tc>
      </w:tr>
      <w:tr w:rsidR="00C20A5C" w:rsidRPr="00BA7BC6" w:rsidTr="00C20A5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46,000.01</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80,000.00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73.00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0.05</w:t>
            </w:r>
          </w:p>
        </w:tc>
      </w:tr>
      <w:tr w:rsidR="00C20A5C" w:rsidRPr="00BA7BC6" w:rsidTr="00C20A5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80,000.01</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115,000.00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74.40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0.05</w:t>
            </w:r>
          </w:p>
        </w:tc>
      </w:tr>
      <w:tr w:rsidR="00C20A5C" w:rsidRPr="00BA7BC6" w:rsidTr="00C20A5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115,000.01</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155,000.00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75.60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0.05</w:t>
            </w:r>
          </w:p>
        </w:tc>
      </w:tr>
      <w:tr w:rsidR="00C20A5C" w:rsidRPr="00BA7BC6" w:rsidTr="00C20A5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155,000.01</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190,000.00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76.90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0.05</w:t>
            </w:r>
          </w:p>
        </w:tc>
      </w:tr>
      <w:tr w:rsidR="00C20A5C" w:rsidRPr="00BA7BC6" w:rsidTr="00C20A5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190,000.01</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230,000.00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78.50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0.05</w:t>
            </w:r>
          </w:p>
        </w:tc>
      </w:tr>
      <w:tr w:rsidR="00C20A5C" w:rsidRPr="00BA7BC6" w:rsidTr="00C20A5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230,000.01</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en adelante</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80.00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0.05</w:t>
            </w:r>
          </w:p>
        </w:tc>
      </w:tr>
    </w:tbl>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TARIFA DE CALCULO PAR EL PAGO DE IMPUESTO PREDIAL DE PREDIOS RÚSTICOS.</w:t>
      </w:r>
    </w:p>
    <w:p w:rsidR="00C20A5C" w:rsidRPr="00BA7BC6" w:rsidRDefault="00C20A5C" w:rsidP="00C20A5C">
      <w:pPr>
        <w:rPr>
          <w:rFonts w:ascii="Arial" w:eastAsia="Times New Roman" w:hAnsi="Arial"/>
          <w:noProof/>
          <w:lang w:eastAsia="en-US"/>
        </w:rPr>
      </w:pPr>
    </w:p>
    <w:tbl>
      <w:tblPr>
        <w:tblStyle w:val="Tablaconcuadrcul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07"/>
        <w:gridCol w:w="2207"/>
        <w:gridCol w:w="2207"/>
      </w:tblGrid>
      <w:tr w:rsidR="00C20A5C" w:rsidRPr="00BA7BC6" w:rsidTr="00C20A5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VALOR MENOR</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VALOR MAYOR</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FACTOR FIJO</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TASA%</w:t>
            </w:r>
          </w:p>
        </w:tc>
      </w:tr>
      <w:tr w:rsidR="00C20A5C" w:rsidRPr="00BA7BC6" w:rsidTr="00C20A5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0.01</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9,200.00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71.60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0.25</w:t>
            </w:r>
          </w:p>
        </w:tc>
      </w:tr>
      <w:tr w:rsidR="00C20A5C" w:rsidRPr="00BA7BC6" w:rsidTr="00C20A5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9,200.01</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16,000.00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73.00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0.25</w:t>
            </w:r>
          </w:p>
        </w:tc>
      </w:tr>
      <w:tr w:rsidR="00C20A5C" w:rsidRPr="00BA7BC6" w:rsidTr="00C20A5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16,000.01</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23,000.00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74.40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0.25</w:t>
            </w:r>
          </w:p>
        </w:tc>
      </w:tr>
      <w:tr w:rsidR="00C20A5C" w:rsidRPr="00BA7BC6" w:rsidTr="00C20A5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23,000.01</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31,000.00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75.60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0.25</w:t>
            </w:r>
          </w:p>
        </w:tc>
      </w:tr>
      <w:tr w:rsidR="00C20A5C" w:rsidRPr="00BA7BC6" w:rsidTr="00C20A5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31,000.01</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53,000.00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76.90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0.25</w:t>
            </w:r>
          </w:p>
        </w:tc>
      </w:tr>
      <w:tr w:rsidR="00C20A5C" w:rsidRPr="00BA7BC6" w:rsidTr="00C20A5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53,000.01</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93,000.00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78.50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0.25</w:t>
            </w:r>
          </w:p>
        </w:tc>
      </w:tr>
      <w:tr w:rsidR="00C20A5C" w:rsidRPr="00BA7BC6" w:rsidTr="00C20A5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93,000.01</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en adelante</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80.00</w:t>
            </w:r>
          </w:p>
        </w:tc>
        <w:tc>
          <w:tcPr>
            <w:tcW w:w="2207" w:type="dxa"/>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0.25</w:t>
            </w:r>
          </w:p>
        </w:tc>
      </w:tr>
    </w:tbl>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 mecanica para el cálculo del impuesto predial será la siguiente: se ubicará la base del impuesto dentro de los rangos de las tarifas anteriores que le corresponda. A la cantidad que resulte de la multiplicación de la base del impuesto por la tasa que le corresponde en la tarifa correspondiente, se le sumara el factor fijo anual, el resultado será el impuesto a predial causado.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El impuesto predial sobre la base de valor catastral deberá cubrirse por bimestres anticipados dentro de los primeros quince días de cada uno de los meses de enero, marzo, mayo, julio, septiembre y noviembre de cada año.</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Cuando se pague la totalidad del impuesto predial valor catastral durante los meses de enero y febrero, el contribuyente gozará de un descuento del 10% y en marzo del 8% sobre la cantidad determinada del año actual. Los programas que implemente la Dirección de Tesorería, Finanzas y Administración Municipal y que representen apoyos a los contribuyentes, deberán de ser sometidos a la aprobación del Cabildo y dados a conocer a la ciudadanía mediante su publicación en la Gaceta Municipal, medios electrónicos o en algún medio local.</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49</w:t>
      </w:r>
      <w:r w:rsidRPr="00BA7BC6">
        <w:rPr>
          <w:rFonts w:ascii="Arial" w:eastAsia="Times New Roman" w:hAnsi="Arial"/>
          <w:noProof/>
          <w:lang w:eastAsia="en-US"/>
        </w:rPr>
        <w:t>.- Para efectos de la determinación del impuesto predial con base en el valor catastral, se establece la siguiente: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rPr>
          <w:rFonts w:ascii="Arial" w:eastAsia="Times New Roman" w:hAnsi="Arial"/>
          <w:noProof/>
          <w:lang w:eastAsia="en-US"/>
        </w:rPr>
      </w:pPr>
    </w:p>
    <w:p w:rsidR="00C20A5C" w:rsidRPr="00BA7BC6" w:rsidRDefault="00C20A5C" w:rsidP="00C20A5C">
      <w:pPr>
        <w:jc w:val="center"/>
        <w:rPr>
          <w:rFonts w:ascii="Arial" w:eastAsia="Times New Roman" w:hAnsi="Arial"/>
          <w:b/>
          <w:noProof/>
          <w:lang w:eastAsia="en-US"/>
        </w:rPr>
      </w:pPr>
      <w:r w:rsidRPr="00BA7BC6">
        <w:rPr>
          <w:rFonts w:ascii="Arial" w:eastAsia="Times New Roman" w:hAnsi="Arial"/>
          <w:b/>
          <w:noProof/>
          <w:lang w:eastAsia="en-US"/>
        </w:rPr>
        <w:t>Tabla de valores Unitarios de Terreno y Construcción:</w:t>
      </w:r>
    </w:p>
    <w:p w:rsidR="00C20A5C" w:rsidRPr="00BA7BC6" w:rsidRDefault="00C20A5C" w:rsidP="00C20A5C">
      <w:pPr>
        <w:jc w:val="center"/>
        <w:rPr>
          <w:rFonts w:ascii="Arial" w:eastAsia="Times New Roman" w:hAnsi="Arial"/>
          <w:b/>
          <w:noProof/>
          <w:lang w:eastAsia="en-US"/>
        </w:rPr>
      </w:pPr>
    </w:p>
    <w:p w:rsidR="00C20A5C" w:rsidRPr="00BA7BC6" w:rsidRDefault="00C20A5C" w:rsidP="0024783D">
      <w:pPr>
        <w:numPr>
          <w:ilvl w:val="0"/>
          <w:numId w:val="19"/>
        </w:numPr>
        <w:spacing w:after="200" w:line="276" w:lineRule="auto"/>
        <w:contextualSpacing/>
        <w:rPr>
          <w:rFonts w:ascii="Arial" w:hAnsi="Arial"/>
          <w:lang w:eastAsia="en-US"/>
        </w:rPr>
      </w:pPr>
      <w:r w:rsidRPr="00BA7BC6">
        <w:rPr>
          <w:rFonts w:ascii="Arial" w:hAnsi="Arial"/>
          <w:lang w:eastAsia="en-US"/>
        </w:rPr>
        <w:t>Por predios urbanos con o sin construcción:</w:t>
      </w:r>
    </w:p>
    <w:p w:rsidR="00C20A5C" w:rsidRPr="00BA7BC6" w:rsidRDefault="00C20A5C" w:rsidP="00C20A5C">
      <w:pPr>
        <w:spacing w:after="200" w:line="276" w:lineRule="auto"/>
        <w:ind w:left="720"/>
        <w:contextualSpacing/>
        <w:rPr>
          <w:rFonts w:ascii="Arial" w:hAnsi="Arial"/>
          <w:sz w:val="22"/>
          <w:szCs w:val="22"/>
          <w:lang w:eastAsia="en-US"/>
        </w:rPr>
      </w:pPr>
    </w:p>
    <w:p w:rsidR="00C20A5C" w:rsidRPr="00BA7BC6" w:rsidRDefault="00C20A5C" w:rsidP="0024783D">
      <w:pPr>
        <w:numPr>
          <w:ilvl w:val="0"/>
          <w:numId w:val="20"/>
        </w:numPr>
        <w:spacing w:after="200" w:line="276" w:lineRule="auto"/>
        <w:contextualSpacing/>
        <w:rPr>
          <w:rFonts w:ascii="Arial" w:hAnsi="Arial"/>
          <w:lang w:eastAsia="en-US"/>
        </w:rPr>
      </w:pPr>
      <w:r w:rsidRPr="00BA7BC6">
        <w:rPr>
          <w:rFonts w:ascii="Arial" w:hAnsi="Arial"/>
          <w:lang w:eastAsia="en-US"/>
        </w:rPr>
        <w:t>Valores Unitarios de Terreno Urbano por M2:</w:t>
      </w:r>
    </w:p>
    <w:p w:rsidR="00C20A5C" w:rsidRPr="00BA7BC6" w:rsidRDefault="00C20A5C" w:rsidP="00C20A5C">
      <w:pPr>
        <w:spacing w:after="200" w:line="276" w:lineRule="auto"/>
        <w:ind w:left="720"/>
        <w:contextualSpacing/>
        <w:rPr>
          <w:rFonts w:ascii="Arial" w:hAnsi="Arial"/>
          <w:lang w:eastAsia="en-US"/>
        </w:rPr>
      </w:pPr>
    </w:p>
    <w:tbl>
      <w:tblPr>
        <w:tblStyle w:val="Tablaconcuadrcula1"/>
        <w:tblpPr w:leftFromText="141" w:rightFromText="141" w:vertAnchor="text" w:horzAnchor="page" w:tblpXSpec="center" w:tblpY="78"/>
        <w:tblW w:w="0" w:type="auto"/>
        <w:tblInd w:w="0" w:type="dxa"/>
        <w:tblLook w:val="04A0" w:firstRow="1" w:lastRow="0" w:firstColumn="1" w:lastColumn="0" w:noHBand="0" w:noVBand="1"/>
      </w:tblPr>
      <w:tblGrid>
        <w:gridCol w:w="2262"/>
        <w:gridCol w:w="2177"/>
      </w:tblGrid>
      <w:tr w:rsidR="00C20A5C" w:rsidRPr="00BA7BC6" w:rsidTr="00C20A5C">
        <w:trPr>
          <w:trHeight w:val="475"/>
        </w:trPr>
        <w:tc>
          <w:tcPr>
            <w:tcW w:w="226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b/>
                <w:lang w:eastAsia="en-US"/>
              </w:rPr>
            </w:pPr>
            <w:r w:rsidRPr="00BA7BC6">
              <w:rPr>
                <w:rFonts w:ascii="Arial" w:hAnsi="Arial"/>
                <w:b/>
                <w:lang w:eastAsia="en-US"/>
              </w:rPr>
              <w:t xml:space="preserve">Metro </w:t>
            </w:r>
            <w:proofErr w:type="spellStart"/>
            <w:r w:rsidRPr="00BA7BC6">
              <w:rPr>
                <w:rFonts w:ascii="Arial" w:hAnsi="Arial"/>
                <w:b/>
                <w:lang w:eastAsia="en-US"/>
              </w:rPr>
              <w:t>Cuadrado</w:t>
            </w:r>
            <w:proofErr w:type="spellEnd"/>
            <w:r w:rsidRPr="00BA7BC6">
              <w:rPr>
                <w:rFonts w:ascii="Arial" w:hAnsi="Arial"/>
                <w:b/>
                <w:lang w:eastAsia="en-US"/>
              </w:rPr>
              <w:t xml:space="preserve"> </w:t>
            </w:r>
            <w:proofErr w:type="spellStart"/>
            <w:r w:rsidRPr="00BA7BC6">
              <w:rPr>
                <w:rFonts w:ascii="Arial" w:hAnsi="Arial"/>
                <w:b/>
                <w:lang w:eastAsia="en-US"/>
              </w:rPr>
              <w:t>en</w:t>
            </w:r>
            <w:proofErr w:type="spellEnd"/>
            <w:r w:rsidRPr="00BA7BC6">
              <w:rPr>
                <w:rFonts w:ascii="Arial" w:hAnsi="Arial"/>
                <w:b/>
                <w:lang w:eastAsia="en-US"/>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b/>
                <w:lang w:eastAsia="en-US"/>
              </w:rPr>
            </w:pPr>
            <w:proofErr w:type="spellStart"/>
            <w:r w:rsidRPr="00BA7BC6">
              <w:rPr>
                <w:rFonts w:ascii="Arial" w:hAnsi="Arial"/>
                <w:b/>
                <w:lang w:eastAsia="en-US"/>
              </w:rPr>
              <w:t>Costo</w:t>
            </w:r>
            <w:proofErr w:type="spellEnd"/>
          </w:p>
        </w:tc>
      </w:tr>
      <w:tr w:rsidR="00C20A5C" w:rsidRPr="00BA7BC6" w:rsidTr="00C20A5C">
        <w:trPr>
          <w:trHeight w:val="475"/>
        </w:trPr>
        <w:tc>
          <w:tcPr>
            <w:tcW w:w="226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rPr>
                <w:rFonts w:ascii="Arial" w:hAnsi="Arial"/>
                <w:lang w:eastAsia="en-US"/>
              </w:rPr>
            </w:pPr>
            <w:r w:rsidRPr="00BA7BC6">
              <w:rPr>
                <w:rFonts w:ascii="Arial" w:hAnsi="Arial"/>
                <w:lang w:eastAsia="en-US"/>
              </w:rPr>
              <w:t xml:space="preserve">Centro </w:t>
            </w:r>
            <w:proofErr w:type="spellStart"/>
            <w:r w:rsidRPr="00BA7BC6">
              <w:rPr>
                <w:rFonts w:ascii="Arial" w:hAnsi="Arial"/>
                <w:lang w:eastAsia="en-US"/>
              </w:rPr>
              <w:t>Histórico</w:t>
            </w:r>
            <w:proofErr w:type="spellEnd"/>
          </w:p>
        </w:tc>
        <w:tc>
          <w:tcPr>
            <w:tcW w:w="217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$ 362.00</w:t>
            </w:r>
          </w:p>
        </w:tc>
      </w:tr>
      <w:tr w:rsidR="00C20A5C" w:rsidRPr="00BA7BC6" w:rsidTr="00C20A5C">
        <w:trPr>
          <w:trHeight w:val="475"/>
        </w:trPr>
        <w:tc>
          <w:tcPr>
            <w:tcW w:w="226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rPr>
                <w:rFonts w:ascii="Arial" w:hAnsi="Arial"/>
                <w:lang w:eastAsia="en-US"/>
              </w:rPr>
            </w:pPr>
            <w:proofErr w:type="spellStart"/>
            <w:r w:rsidRPr="00BA7BC6">
              <w:rPr>
                <w:rFonts w:ascii="Arial" w:hAnsi="Arial"/>
                <w:lang w:eastAsia="en-US"/>
              </w:rPr>
              <w:t>Fraccionamientos</w:t>
            </w:r>
            <w:proofErr w:type="spellEnd"/>
          </w:p>
        </w:tc>
        <w:tc>
          <w:tcPr>
            <w:tcW w:w="217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$242.00</w:t>
            </w:r>
          </w:p>
        </w:tc>
      </w:tr>
      <w:tr w:rsidR="00C20A5C" w:rsidRPr="00BA7BC6" w:rsidTr="00C20A5C">
        <w:trPr>
          <w:trHeight w:val="475"/>
        </w:trPr>
        <w:tc>
          <w:tcPr>
            <w:tcW w:w="226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rPr>
                <w:rFonts w:ascii="Arial" w:hAnsi="Arial"/>
                <w:lang w:eastAsia="en-US"/>
              </w:rPr>
            </w:pPr>
            <w:r w:rsidRPr="00BA7BC6">
              <w:rPr>
                <w:rFonts w:ascii="Arial" w:hAnsi="Arial"/>
                <w:lang w:eastAsia="en-US"/>
              </w:rPr>
              <w:t>Resto de la ciudad</w:t>
            </w:r>
          </w:p>
        </w:tc>
        <w:tc>
          <w:tcPr>
            <w:tcW w:w="217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$ 181.00</w:t>
            </w:r>
          </w:p>
        </w:tc>
      </w:tr>
      <w:tr w:rsidR="00C20A5C" w:rsidRPr="00BA7BC6" w:rsidTr="00C20A5C">
        <w:trPr>
          <w:trHeight w:val="461"/>
        </w:trPr>
        <w:tc>
          <w:tcPr>
            <w:tcW w:w="226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rPr>
                <w:rFonts w:ascii="Arial" w:hAnsi="Arial"/>
                <w:lang w:eastAsia="en-US"/>
              </w:rPr>
            </w:pPr>
            <w:proofErr w:type="spellStart"/>
            <w:r w:rsidRPr="00BA7BC6">
              <w:rPr>
                <w:rFonts w:ascii="Arial" w:hAnsi="Arial"/>
                <w:lang w:eastAsia="en-US"/>
              </w:rPr>
              <w:t>Comisarías</w:t>
            </w:r>
            <w:proofErr w:type="spellEnd"/>
          </w:p>
        </w:tc>
        <w:tc>
          <w:tcPr>
            <w:tcW w:w="217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$ 60.00</w:t>
            </w:r>
          </w:p>
        </w:tc>
      </w:tr>
    </w:tbl>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0"/>
        </w:numPr>
        <w:spacing w:after="200" w:line="276" w:lineRule="auto"/>
        <w:contextualSpacing/>
        <w:rPr>
          <w:rFonts w:ascii="Arial" w:hAnsi="Arial"/>
          <w:lang w:eastAsia="en-US"/>
        </w:rPr>
      </w:pPr>
      <w:r w:rsidRPr="00BA7BC6">
        <w:rPr>
          <w:rFonts w:ascii="Arial" w:hAnsi="Arial"/>
          <w:lang w:eastAsia="en-US"/>
        </w:rPr>
        <w:t>Valores Unitarios de Construcción por M2:</w:t>
      </w:r>
    </w:p>
    <w:p w:rsidR="00C20A5C" w:rsidRPr="00BA7BC6" w:rsidRDefault="00C20A5C" w:rsidP="00C20A5C">
      <w:pPr>
        <w:spacing w:after="200" w:line="276" w:lineRule="auto"/>
        <w:ind w:left="720"/>
        <w:contextualSpacing/>
        <w:rPr>
          <w:rFonts w:ascii="Arial" w:hAnsi="Arial"/>
          <w:lang w:eastAsia="en-US"/>
        </w:rPr>
      </w:pPr>
    </w:p>
    <w:tbl>
      <w:tblPr>
        <w:tblStyle w:val="Tablaconcuadrcula1"/>
        <w:tblW w:w="0" w:type="auto"/>
        <w:jc w:val="center"/>
        <w:tblInd w:w="0" w:type="dxa"/>
        <w:tblLook w:val="04A0" w:firstRow="1" w:lastRow="0" w:firstColumn="1" w:lastColumn="0" w:noHBand="0" w:noVBand="1"/>
      </w:tblPr>
      <w:tblGrid>
        <w:gridCol w:w="2248"/>
        <w:gridCol w:w="2192"/>
      </w:tblGrid>
      <w:tr w:rsidR="00C20A5C" w:rsidRPr="00BA7BC6" w:rsidTr="00C20A5C">
        <w:trPr>
          <w:trHeight w:val="439"/>
          <w:jc w:val="center"/>
        </w:trPr>
        <w:tc>
          <w:tcPr>
            <w:tcW w:w="2248"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b/>
                <w:lang w:eastAsia="en-US"/>
              </w:rPr>
            </w:pPr>
            <w:r w:rsidRPr="00BA7BC6">
              <w:rPr>
                <w:rFonts w:ascii="Arial" w:hAnsi="Arial"/>
                <w:b/>
                <w:lang w:eastAsia="en-US"/>
              </w:rPr>
              <w:t xml:space="preserve">Metro </w:t>
            </w:r>
            <w:proofErr w:type="spellStart"/>
            <w:r w:rsidRPr="00BA7BC6">
              <w:rPr>
                <w:rFonts w:ascii="Arial" w:hAnsi="Arial"/>
                <w:b/>
                <w:lang w:eastAsia="en-US"/>
              </w:rPr>
              <w:t>Cuadrado</w:t>
            </w:r>
            <w:proofErr w:type="spellEnd"/>
            <w:r w:rsidRPr="00BA7BC6">
              <w:rPr>
                <w:rFonts w:ascii="Arial" w:hAnsi="Arial"/>
                <w:b/>
                <w:lang w:eastAsia="en-US"/>
              </w:rPr>
              <w:t xml:space="preserve"> </w:t>
            </w:r>
            <w:proofErr w:type="spellStart"/>
            <w:r w:rsidRPr="00BA7BC6">
              <w:rPr>
                <w:rFonts w:ascii="Arial" w:hAnsi="Arial"/>
                <w:b/>
                <w:lang w:eastAsia="en-US"/>
              </w:rPr>
              <w:t>en</w:t>
            </w:r>
            <w:proofErr w:type="spellEnd"/>
            <w:r w:rsidRPr="00BA7BC6">
              <w:rPr>
                <w:rFonts w:ascii="Arial" w:hAnsi="Arial"/>
                <w:b/>
                <w:lang w:eastAsia="en-US"/>
              </w:rPr>
              <w:t>:</w:t>
            </w:r>
          </w:p>
        </w:tc>
        <w:tc>
          <w:tcPr>
            <w:tcW w:w="219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b/>
                <w:lang w:eastAsia="en-US"/>
              </w:rPr>
            </w:pPr>
            <w:proofErr w:type="spellStart"/>
            <w:r w:rsidRPr="00BA7BC6">
              <w:rPr>
                <w:rFonts w:ascii="Arial" w:hAnsi="Arial"/>
                <w:b/>
                <w:lang w:eastAsia="en-US"/>
              </w:rPr>
              <w:t>Costo</w:t>
            </w:r>
            <w:proofErr w:type="spellEnd"/>
          </w:p>
        </w:tc>
      </w:tr>
      <w:tr w:rsidR="00C20A5C" w:rsidRPr="00BA7BC6" w:rsidTr="00C20A5C">
        <w:trPr>
          <w:trHeight w:val="439"/>
          <w:jc w:val="center"/>
        </w:trPr>
        <w:tc>
          <w:tcPr>
            <w:tcW w:w="2248"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rPr>
                <w:rFonts w:ascii="Arial" w:hAnsi="Arial"/>
                <w:lang w:eastAsia="en-US"/>
              </w:rPr>
            </w:pPr>
            <w:r w:rsidRPr="00BA7BC6">
              <w:rPr>
                <w:rFonts w:ascii="Arial" w:hAnsi="Arial"/>
                <w:lang w:eastAsia="en-US"/>
              </w:rPr>
              <w:t xml:space="preserve">Centro </w:t>
            </w:r>
            <w:proofErr w:type="spellStart"/>
            <w:r w:rsidRPr="00BA7BC6">
              <w:rPr>
                <w:rFonts w:ascii="Arial" w:hAnsi="Arial"/>
                <w:lang w:eastAsia="en-US"/>
              </w:rPr>
              <w:t>Histórico</w:t>
            </w:r>
            <w:proofErr w:type="spellEnd"/>
          </w:p>
        </w:tc>
        <w:tc>
          <w:tcPr>
            <w:tcW w:w="219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$735.00</w:t>
            </w:r>
          </w:p>
        </w:tc>
      </w:tr>
      <w:tr w:rsidR="00C20A5C" w:rsidRPr="00BA7BC6" w:rsidTr="00C20A5C">
        <w:trPr>
          <w:trHeight w:val="426"/>
          <w:jc w:val="center"/>
        </w:trPr>
        <w:tc>
          <w:tcPr>
            <w:tcW w:w="2248"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rPr>
                <w:rFonts w:ascii="Arial" w:hAnsi="Arial"/>
                <w:lang w:eastAsia="en-US"/>
              </w:rPr>
            </w:pPr>
            <w:proofErr w:type="spellStart"/>
            <w:r w:rsidRPr="00BA7BC6">
              <w:rPr>
                <w:rFonts w:ascii="Arial" w:hAnsi="Arial"/>
                <w:lang w:eastAsia="en-US"/>
              </w:rPr>
              <w:t>Fraccionamientos</w:t>
            </w:r>
            <w:proofErr w:type="spellEnd"/>
          </w:p>
        </w:tc>
        <w:tc>
          <w:tcPr>
            <w:tcW w:w="219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$525.00</w:t>
            </w:r>
          </w:p>
        </w:tc>
      </w:tr>
      <w:tr w:rsidR="00C20A5C" w:rsidRPr="00BA7BC6" w:rsidTr="00C20A5C">
        <w:trPr>
          <w:trHeight w:val="439"/>
          <w:jc w:val="center"/>
        </w:trPr>
        <w:tc>
          <w:tcPr>
            <w:tcW w:w="2248"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rPr>
                <w:rFonts w:ascii="Arial" w:hAnsi="Arial"/>
                <w:lang w:eastAsia="en-US"/>
              </w:rPr>
            </w:pPr>
            <w:r w:rsidRPr="00BA7BC6">
              <w:rPr>
                <w:rFonts w:ascii="Arial" w:hAnsi="Arial"/>
                <w:lang w:eastAsia="en-US"/>
              </w:rPr>
              <w:t>Resto de la ciudad</w:t>
            </w:r>
          </w:p>
        </w:tc>
        <w:tc>
          <w:tcPr>
            <w:tcW w:w="219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$315.00</w:t>
            </w:r>
          </w:p>
        </w:tc>
      </w:tr>
      <w:tr w:rsidR="00C20A5C" w:rsidRPr="00BA7BC6" w:rsidTr="00C20A5C">
        <w:trPr>
          <w:trHeight w:val="426"/>
          <w:jc w:val="center"/>
        </w:trPr>
        <w:tc>
          <w:tcPr>
            <w:tcW w:w="2248"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rPr>
                <w:rFonts w:ascii="Arial" w:hAnsi="Arial"/>
                <w:lang w:eastAsia="en-US"/>
              </w:rPr>
            </w:pPr>
            <w:proofErr w:type="spellStart"/>
            <w:r w:rsidRPr="00BA7BC6">
              <w:rPr>
                <w:rFonts w:ascii="Arial" w:hAnsi="Arial"/>
                <w:lang w:eastAsia="en-US"/>
              </w:rPr>
              <w:t>Comisarías</w:t>
            </w:r>
            <w:proofErr w:type="spellEnd"/>
          </w:p>
        </w:tc>
        <w:tc>
          <w:tcPr>
            <w:tcW w:w="219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$26.50</w:t>
            </w:r>
          </w:p>
        </w:tc>
      </w:tr>
    </w:tbl>
    <w:p w:rsidR="00C20A5C" w:rsidRPr="00BA7BC6" w:rsidRDefault="00C20A5C" w:rsidP="00C20A5C">
      <w:pPr>
        <w:rPr>
          <w:rFonts w:ascii="Arial" w:eastAsia="Times New Roman" w:hAnsi="Arial"/>
          <w:noProof/>
          <w:lang w:eastAsia="en-US"/>
        </w:rPr>
      </w:pPr>
    </w:p>
    <w:p w:rsidR="00C20A5C" w:rsidRPr="00BA7BC6" w:rsidRDefault="00C20A5C" w:rsidP="00C20A5C">
      <w:pPr>
        <w:rPr>
          <w:rFonts w:ascii="Arial" w:eastAsia="Times New Roman" w:hAnsi="Arial"/>
          <w:noProof/>
          <w:lang w:eastAsia="en-US"/>
        </w:rPr>
      </w:pPr>
    </w:p>
    <w:p w:rsidR="00C20A5C" w:rsidRPr="00BA7BC6" w:rsidRDefault="00C20A5C" w:rsidP="00C20A5C">
      <w:pPr>
        <w:spacing w:after="200" w:line="276" w:lineRule="auto"/>
        <w:ind w:left="720"/>
        <w:contextualSpacing/>
        <w:rPr>
          <w:rFonts w:ascii="Arial" w:hAnsi="Arial"/>
          <w:lang w:eastAsia="en-US"/>
        </w:rPr>
      </w:pPr>
      <w:r w:rsidRPr="00BA7BC6">
        <w:rPr>
          <w:rFonts w:ascii="Arial" w:hAnsi="Arial"/>
          <w:lang w:eastAsia="en-US"/>
        </w:rPr>
        <w:t>Por predios rústicos con o sin Construcción por M2:</w:t>
      </w:r>
    </w:p>
    <w:p w:rsidR="00C20A5C" w:rsidRPr="00BA7BC6" w:rsidRDefault="00C20A5C" w:rsidP="00C20A5C">
      <w:pPr>
        <w:spacing w:after="200" w:line="276" w:lineRule="auto"/>
        <w:ind w:left="720"/>
        <w:contextualSpacing/>
        <w:rPr>
          <w:rFonts w:ascii="Arial" w:hAnsi="Arial"/>
          <w:sz w:val="22"/>
          <w:szCs w:val="22"/>
          <w:lang w:eastAsia="en-US"/>
        </w:rPr>
      </w:pPr>
    </w:p>
    <w:tbl>
      <w:tblPr>
        <w:tblStyle w:val="Tablaconcuadrcula1"/>
        <w:tblW w:w="0" w:type="auto"/>
        <w:tblInd w:w="720" w:type="dxa"/>
        <w:tblLook w:val="04A0" w:firstRow="1" w:lastRow="0" w:firstColumn="1" w:lastColumn="0" w:noHBand="0" w:noVBand="1"/>
      </w:tblPr>
      <w:tblGrid>
        <w:gridCol w:w="5796"/>
        <w:gridCol w:w="1134"/>
      </w:tblGrid>
      <w:tr w:rsidR="00C20A5C" w:rsidRPr="00BA7BC6" w:rsidTr="00C20A5C">
        <w:tc>
          <w:tcPr>
            <w:tcW w:w="5796"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spacing w:after="200" w:line="276" w:lineRule="auto"/>
              <w:contextualSpacing/>
              <w:rPr>
                <w:rFonts w:ascii="Arial" w:hAnsi="Arial"/>
                <w:sz w:val="22"/>
                <w:szCs w:val="22"/>
                <w:lang w:eastAsia="en-US"/>
              </w:rPr>
            </w:pPr>
            <w:proofErr w:type="spellStart"/>
            <w:r w:rsidRPr="00BA7BC6">
              <w:rPr>
                <w:rFonts w:ascii="Arial" w:hAnsi="Arial"/>
                <w:lang w:eastAsia="en-US"/>
              </w:rPr>
              <w:t>Valores</w:t>
            </w:r>
            <w:proofErr w:type="spellEnd"/>
            <w:r w:rsidRPr="00BA7BC6">
              <w:rPr>
                <w:rFonts w:ascii="Arial" w:hAnsi="Arial"/>
                <w:lang w:eastAsia="en-US"/>
              </w:rPr>
              <w:t xml:space="preserve"> de </w:t>
            </w:r>
            <w:proofErr w:type="spellStart"/>
            <w:r w:rsidRPr="00BA7BC6">
              <w:rPr>
                <w:rFonts w:ascii="Arial" w:hAnsi="Arial"/>
                <w:lang w:eastAsia="en-US"/>
              </w:rPr>
              <w:t>predios</w:t>
            </w:r>
            <w:proofErr w:type="spellEnd"/>
            <w:r w:rsidRPr="00BA7BC6">
              <w:rPr>
                <w:rFonts w:ascii="Arial" w:hAnsi="Arial"/>
                <w:lang w:eastAsia="en-US"/>
              </w:rPr>
              <w:t xml:space="preserve"> </w:t>
            </w:r>
            <w:proofErr w:type="spellStart"/>
            <w:r w:rsidRPr="00BA7BC6">
              <w:rPr>
                <w:rFonts w:ascii="Arial" w:hAnsi="Arial"/>
                <w:lang w:eastAsia="en-US"/>
              </w:rPr>
              <w:t>rústicos</w:t>
            </w:r>
            <w:proofErr w:type="spellEnd"/>
            <w:r w:rsidRPr="00BA7BC6">
              <w:rPr>
                <w:rFonts w:ascii="Arial" w:hAnsi="Arial"/>
                <w:lang w:eastAsia="en-US"/>
              </w:rPr>
              <w:t xml:space="preserve"> por </w:t>
            </w:r>
            <w:proofErr w:type="spellStart"/>
            <w:r w:rsidRPr="00BA7BC6">
              <w:rPr>
                <w:rFonts w:ascii="Arial" w:hAnsi="Arial"/>
                <w:lang w:eastAsia="en-US"/>
              </w:rPr>
              <w:t>Área</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spacing w:after="200" w:line="276" w:lineRule="auto"/>
              <w:contextualSpacing/>
              <w:jc w:val="right"/>
              <w:rPr>
                <w:rFonts w:ascii="Arial" w:hAnsi="Arial"/>
                <w:lang w:eastAsia="en-US"/>
              </w:rPr>
            </w:pPr>
            <w:r w:rsidRPr="00BA7BC6">
              <w:rPr>
                <w:rFonts w:ascii="Arial" w:hAnsi="Arial"/>
                <w:lang w:eastAsia="en-US"/>
              </w:rPr>
              <w:t xml:space="preserve">$ 0.55 </w:t>
            </w:r>
          </w:p>
        </w:tc>
      </w:tr>
      <w:tr w:rsidR="00C20A5C" w:rsidRPr="00BA7BC6" w:rsidTr="00C20A5C">
        <w:tc>
          <w:tcPr>
            <w:tcW w:w="5796"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spacing w:after="200" w:line="276" w:lineRule="auto"/>
              <w:contextualSpacing/>
              <w:rPr>
                <w:rFonts w:ascii="Arial" w:hAnsi="Arial"/>
                <w:sz w:val="22"/>
                <w:szCs w:val="22"/>
                <w:lang w:eastAsia="en-US"/>
              </w:rPr>
            </w:pPr>
            <w:proofErr w:type="spellStart"/>
            <w:r w:rsidRPr="00BA7BC6">
              <w:rPr>
                <w:rFonts w:ascii="Arial" w:hAnsi="Arial"/>
                <w:color w:val="000000"/>
                <w:lang w:eastAsia="en-US"/>
              </w:rPr>
              <w:t>Valores</w:t>
            </w:r>
            <w:proofErr w:type="spellEnd"/>
            <w:r w:rsidRPr="00BA7BC6">
              <w:rPr>
                <w:rFonts w:ascii="Arial" w:hAnsi="Arial"/>
                <w:color w:val="000000"/>
                <w:lang w:eastAsia="en-US"/>
              </w:rPr>
              <w:t xml:space="preserve"> de </w:t>
            </w:r>
            <w:proofErr w:type="spellStart"/>
            <w:r w:rsidRPr="00BA7BC6">
              <w:rPr>
                <w:rFonts w:ascii="Arial" w:hAnsi="Arial"/>
                <w:color w:val="000000"/>
                <w:lang w:eastAsia="en-US"/>
              </w:rPr>
              <w:t>predios</w:t>
            </w:r>
            <w:proofErr w:type="spellEnd"/>
            <w:r w:rsidRPr="00BA7BC6">
              <w:rPr>
                <w:rFonts w:ascii="Arial" w:hAnsi="Arial"/>
                <w:color w:val="000000"/>
                <w:lang w:eastAsia="en-US"/>
              </w:rPr>
              <w:t xml:space="preserve"> </w:t>
            </w:r>
            <w:proofErr w:type="spellStart"/>
            <w:r w:rsidRPr="00BA7BC6">
              <w:rPr>
                <w:rFonts w:ascii="Arial" w:hAnsi="Arial"/>
                <w:color w:val="000000"/>
                <w:lang w:eastAsia="en-US"/>
              </w:rPr>
              <w:t>rústicos</w:t>
            </w:r>
            <w:proofErr w:type="spellEnd"/>
            <w:r w:rsidRPr="00BA7BC6">
              <w:rPr>
                <w:rFonts w:ascii="Arial" w:hAnsi="Arial"/>
                <w:color w:val="000000"/>
                <w:lang w:eastAsia="en-US"/>
              </w:rPr>
              <w:t xml:space="preserve"> </w:t>
            </w:r>
            <w:proofErr w:type="spellStart"/>
            <w:r w:rsidRPr="00BA7BC6">
              <w:rPr>
                <w:rFonts w:ascii="Arial" w:hAnsi="Arial"/>
                <w:color w:val="000000"/>
                <w:lang w:eastAsia="en-US"/>
              </w:rPr>
              <w:t>en</w:t>
            </w:r>
            <w:proofErr w:type="spellEnd"/>
            <w:r w:rsidRPr="00BA7BC6">
              <w:rPr>
                <w:rFonts w:ascii="Arial" w:hAnsi="Arial"/>
                <w:color w:val="000000"/>
                <w:lang w:eastAsia="en-US"/>
              </w:rPr>
              <w:t xml:space="preserve"> zona Urbana por </w:t>
            </w:r>
            <w:proofErr w:type="spellStart"/>
            <w:r w:rsidRPr="00BA7BC6">
              <w:rPr>
                <w:rFonts w:ascii="Arial" w:hAnsi="Arial"/>
                <w:color w:val="000000"/>
                <w:lang w:eastAsia="en-US"/>
              </w:rPr>
              <w:t>Área</w:t>
            </w:r>
            <w:proofErr w:type="spellEnd"/>
            <w:r w:rsidRPr="00BA7BC6">
              <w:rPr>
                <w:rFonts w:ascii="Arial" w:hAnsi="Arial"/>
                <w:color w:val="000000"/>
                <w:lang w:eastAsia="en-US"/>
              </w:rPr>
              <w:tab/>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spacing w:after="200" w:line="276" w:lineRule="auto"/>
              <w:contextualSpacing/>
              <w:jc w:val="right"/>
              <w:rPr>
                <w:rFonts w:ascii="Arial" w:hAnsi="Arial"/>
                <w:lang w:eastAsia="en-US"/>
              </w:rPr>
            </w:pPr>
            <w:r w:rsidRPr="00BA7BC6">
              <w:rPr>
                <w:rFonts w:ascii="Arial" w:hAnsi="Arial"/>
                <w:color w:val="000000"/>
                <w:lang w:eastAsia="en-US"/>
              </w:rPr>
              <w:t xml:space="preserve">$57.50 </w:t>
            </w:r>
          </w:p>
        </w:tc>
      </w:tr>
      <w:tr w:rsidR="00C20A5C" w:rsidRPr="00BA7BC6" w:rsidTr="00C20A5C">
        <w:tc>
          <w:tcPr>
            <w:tcW w:w="5796"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spacing w:after="200" w:line="276" w:lineRule="auto"/>
              <w:contextualSpacing/>
              <w:rPr>
                <w:rFonts w:ascii="Arial" w:hAnsi="Arial"/>
                <w:sz w:val="22"/>
                <w:szCs w:val="22"/>
                <w:lang w:eastAsia="en-US"/>
              </w:rPr>
            </w:pPr>
            <w:proofErr w:type="spellStart"/>
            <w:r w:rsidRPr="00BA7BC6">
              <w:rPr>
                <w:rFonts w:ascii="Arial" w:hAnsi="Arial"/>
                <w:color w:val="000000"/>
                <w:lang w:eastAsia="en-US"/>
              </w:rPr>
              <w:t>Valores</w:t>
            </w:r>
            <w:proofErr w:type="spellEnd"/>
            <w:r w:rsidRPr="00BA7BC6">
              <w:rPr>
                <w:rFonts w:ascii="Arial" w:hAnsi="Arial"/>
                <w:color w:val="000000"/>
                <w:lang w:eastAsia="en-US"/>
              </w:rPr>
              <w:t xml:space="preserve"> de </w:t>
            </w:r>
            <w:proofErr w:type="spellStart"/>
            <w:r w:rsidRPr="00BA7BC6">
              <w:rPr>
                <w:rFonts w:ascii="Arial" w:hAnsi="Arial"/>
                <w:color w:val="000000"/>
                <w:lang w:eastAsia="en-US"/>
              </w:rPr>
              <w:t>construcción</w:t>
            </w:r>
            <w:proofErr w:type="spellEnd"/>
            <w:r w:rsidRPr="00BA7BC6">
              <w:rPr>
                <w:rFonts w:ascii="Arial" w:hAnsi="Arial"/>
                <w:color w:val="000000"/>
                <w:lang w:eastAsia="en-US"/>
              </w:rPr>
              <w:t xml:space="preserve"> de </w:t>
            </w:r>
            <w:proofErr w:type="spellStart"/>
            <w:r w:rsidRPr="00BA7BC6">
              <w:rPr>
                <w:rFonts w:ascii="Arial" w:hAnsi="Arial"/>
                <w:color w:val="000000"/>
                <w:lang w:eastAsia="en-US"/>
              </w:rPr>
              <w:t>predios</w:t>
            </w:r>
            <w:proofErr w:type="spellEnd"/>
            <w:r w:rsidRPr="00BA7BC6">
              <w:rPr>
                <w:rFonts w:ascii="Arial" w:hAnsi="Arial"/>
                <w:color w:val="000000"/>
                <w:lang w:eastAsia="en-US"/>
              </w:rPr>
              <w:t xml:space="preserve"> </w:t>
            </w:r>
            <w:proofErr w:type="spellStart"/>
            <w:r w:rsidRPr="00BA7BC6">
              <w:rPr>
                <w:rFonts w:ascii="Arial" w:hAnsi="Arial"/>
                <w:color w:val="000000"/>
                <w:lang w:eastAsia="en-US"/>
              </w:rPr>
              <w:t>rústicos</w:t>
            </w:r>
            <w:proofErr w:type="spellEnd"/>
            <w:r w:rsidRPr="00BA7BC6">
              <w:rPr>
                <w:rFonts w:ascii="Arial" w:hAnsi="Arial"/>
                <w:color w:val="000000"/>
                <w:lang w:eastAsia="en-US"/>
              </w:rPr>
              <w:t xml:space="preserve"> </w:t>
            </w:r>
            <w:proofErr w:type="spellStart"/>
            <w:r w:rsidRPr="00BA7BC6">
              <w:rPr>
                <w:rFonts w:ascii="Arial" w:hAnsi="Arial"/>
                <w:color w:val="000000"/>
                <w:lang w:eastAsia="en-US"/>
              </w:rPr>
              <w:t>en</w:t>
            </w:r>
            <w:proofErr w:type="spellEnd"/>
            <w:r w:rsidRPr="00BA7BC6">
              <w:rPr>
                <w:rFonts w:ascii="Arial" w:hAnsi="Arial"/>
                <w:color w:val="000000"/>
                <w:lang w:eastAsia="en-US"/>
              </w:rPr>
              <w:t xml:space="preserve"> zonas </w:t>
            </w:r>
            <w:proofErr w:type="spellStart"/>
            <w:r w:rsidRPr="00BA7BC6">
              <w:rPr>
                <w:rFonts w:ascii="Arial" w:hAnsi="Arial"/>
                <w:color w:val="000000"/>
                <w:lang w:eastAsia="en-US"/>
              </w:rPr>
              <w:t>urbanas</w:t>
            </w:r>
            <w:proofErr w:type="spellEnd"/>
            <w:r w:rsidRPr="00BA7BC6">
              <w:rPr>
                <w:rFonts w:ascii="Arial" w:hAnsi="Arial"/>
                <w:color w:val="00000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spacing w:after="200" w:line="276" w:lineRule="auto"/>
              <w:contextualSpacing/>
              <w:jc w:val="right"/>
              <w:rPr>
                <w:rFonts w:ascii="Arial" w:hAnsi="Arial"/>
                <w:lang w:eastAsia="en-US"/>
              </w:rPr>
            </w:pPr>
            <w:r w:rsidRPr="00BA7BC6">
              <w:rPr>
                <w:rFonts w:ascii="Arial" w:hAnsi="Arial"/>
                <w:color w:val="000000"/>
                <w:lang w:eastAsia="en-US"/>
              </w:rPr>
              <w:t xml:space="preserve">$300.00 </w:t>
            </w:r>
          </w:p>
        </w:tc>
      </w:tr>
    </w:tbl>
    <w:p w:rsidR="00C20A5C" w:rsidRPr="00BA7BC6" w:rsidRDefault="00C20A5C" w:rsidP="00C20A5C">
      <w:pPr>
        <w:spacing w:after="200" w:line="276" w:lineRule="auto"/>
        <w:ind w:left="720"/>
        <w:contextualSpacing/>
        <w:rPr>
          <w:rFonts w:ascii="Arial" w:hAnsi="Arial"/>
          <w:sz w:val="22"/>
          <w:szCs w:val="22"/>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Para efectos de ubicación del predio, se considerará lo siguiente:</w:t>
      </w:r>
    </w:p>
    <w:p w:rsidR="00C20A5C" w:rsidRPr="00BA7BC6" w:rsidRDefault="00C20A5C" w:rsidP="00C20A5C">
      <w:pPr>
        <w:rPr>
          <w:rFonts w:ascii="Arial" w:eastAsia="Times New Roman" w:hAnsi="Arial"/>
          <w:noProof/>
          <w:lang w:eastAsia="en-US"/>
        </w:rPr>
      </w:pPr>
    </w:p>
    <w:p w:rsidR="00C20A5C" w:rsidRDefault="00C20A5C" w:rsidP="0024783D">
      <w:pPr>
        <w:numPr>
          <w:ilvl w:val="0"/>
          <w:numId w:val="21"/>
        </w:numPr>
        <w:spacing w:after="200" w:line="276" w:lineRule="auto"/>
        <w:contextualSpacing/>
        <w:rPr>
          <w:rFonts w:ascii="Arial" w:hAnsi="Arial"/>
          <w:szCs w:val="22"/>
          <w:lang w:eastAsia="en-US"/>
        </w:rPr>
      </w:pPr>
      <w:r w:rsidRPr="00BA7BC6">
        <w:rPr>
          <w:rFonts w:ascii="Arial" w:hAnsi="Arial"/>
          <w:b/>
          <w:szCs w:val="22"/>
          <w:lang w:eastAsia="en-US"/>
        </w:rPr>
        <w:t>Centro Histórico</w:t>
      </w:r>
      <w:r w:rsidRPr="00BA7BC6">
        <w:rPr>
          <w:rFonts w:ascii="Arial" w:hAnsi="Arial"/>
          <w:szCs w:val="22"/>
          <w:lang w:eastAsia="en-US"/>
        </w:rPr>
        <w:t>. - Todos aquéllos que estén delimitados dentro de la zona, que a continuación se establece:</w:t>
      </w:r>
    </w:p>
    <w:p w:rsidR="00C20A5C" w:rsidRPr="00BA7BC6" w:rsidRDefault="00C20A5C" w:rsidP="00C20A5C">
      <w:pPr>
        <w:spacing w:after="200" w:line="276" w:lineRule="auto"/>
        <w:ind w:left="720"/>
        <w:contextualSpacing/>
        <w:rPr>
          <w:rFonts w:ascii="Arial" w:hAnsi="Arial"/>
          <w:szCs w:val="22"/>
          <w:lang w:eastAsia="en-US"/>
        </w:rPr>
      </w:pPr>
    </w:p>
    <w:p w:rsidR="00C20A5C" w:rsidRPr="00BA7BC6" w:rsidRDefault="00C20A5C" w:rsidP="00C20A5C">
      <w:pPr>
        <w:ind w:left="12" w:firstLine="708"/>
        <w:rPr>
          <w:rFonts w:ascii="Arial" w:eastAsia="Times New Roman" w:hAnsi="Arial"/>
          <w:noProof/>
          <w:lang w:eastAsia="en-US"/>
        </w:rPr>
      </w:pPr>
      <w:r w:rsidRPr="00BA7BC6">
        <w:rPr>
          <w:rFonts w:ascii="Arial" w:eastAsia="Times New Roman" w:hAnsi="Arial"/>
          <w:noProof/>
          <w:lang w:eastAsia="en-US"/>
        </w:rPr>
        <w:t xml:space="preserve">a) </w:t>
      </w:r>
      <w:r w:rsidRPr="00BA7BC6">
        <w:rPr>
          <w:rFonts w:ascii="Arial" w:eastAsia="Times New Roman" w:hAnsi="Arial"/>
          <w:b/>
          <w:noProof/>
          <w:lang w:eastAsia="en-US"/>
        </w:rPr>
        <w:t>Ejes Norte -Sur</w:t>
      </w:r>
      <w:r w:rsidRPr="00BA7BC6">
        <w:rPr>
          <w:rFonts w:ascii="Arial" w:eastAsia="Times New Roman" w:hAnsi="Arial"/>
          <w:noProof/>
          <w:lang w:eastAsia="en-US"/>
        </w:rPr>
        <w:t>:</w:t>
      </w:r>
    </w:p>
    <w:p w:rsidR="00C20A5C" w:rsidRPr="00BA7BC6" w:rsidRDefault="00C20A5C" w:rsidP="00C20A5C">
      <w:pPr>
        <w:rPr>
          <w:rFonts w:ascii="Arial" w:eastAsia="Times New Roman" w:hAnsi="Arial"/>
          <w:noProof/>
          <w:lang w:eastAsia="en-US"/>
        </w:rPr>
      </w:pP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30 de la 37 a la 43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32 de la 37 a la 43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32 de la 37 a la 45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34 de la 37 a la 45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36 de la 35 a la 53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38 de la 27 a la 53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40 de la 25 a la 53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41-A de la 41 a la 49 (calzada)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42 de la 31 a la 53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44 de la 31 a la 45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46 de la 31 a la 53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48 de la 31 a la 53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48-A de la 47 a la 53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48-B de la 47 a la 55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50 de la 41-A a la 55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50 de la 37 a la 41-A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52 de la 49 a la 51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52 de la 37 a la 43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54-A de la 41 a la 49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54 de la 37 a la 51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56 de la 39 a la 43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58 de la 39 a la 43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60 de la 39 a la 43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62 de la 39 a la 43 ambos parámetros (norte a sur)</w:t>
      </w:r>
    </w:p>
    <w:p w:rsidR="00C20A5C" w:rsidRPr="00BA7BC6" w:rsidRDefault="00C20A5C" w:rsidP="00C20A5C">
      <w:pPr>
        <w:rPr>
          <w:rFonts w:ascii="Arial" w:eastAsia="Times New Roman" w:hAnsi="Arial"/>
          <w:noProof/>
          <w:lang w:eastAsia="en-US"/>
        </w:rPr>
      </w:pPr>
    </w:p>
    <w:p w:rsidR="00C20A5C" w:rsidRPr="00BA7BC6" w:rsidRDefault="00C20A5C" w:rsidP="00C20A5C">
      <w:pPr>
        <w:ind w:left="426" w:firstLine="282"/>
        <w:rPr>
          <w:rFonts w:ascii="Arial" w:eastAsia="Times New Roman" w:hAnsi="Arial"/>
          <w:noProof/>
          <w:lang w:eastAsia="en-US"/>
        </w:rPr>
      </w:pPr>
      <w:r w:rsidRPr="00BA7BC6">
        <w:rPr>
          <w:rFonts w:ascii="Arial" w:eastAsia="Times New Roman" w:hAnsi="Arial"/>
          <w:noProof/>
          <w:lang w:eastAsia="en-US"/>
        </w:rPr>
        <w:t xml:space="preserve">b) </w:t>
      </w:r>
      <w:r w:rsidRPr="00BA7BC6">
        <w:rPr>
          <w:rFonts w:ascii="Arial" w:eastAsia="Times New Roman" w:hAnsi="Arial"/>
          <w:b/>
          <w:noProof/>
          <w:lang w:eastAsia="en-US"/>
        </w:rPr>
        <w:t>Ejes Oriente-Poniente</w:t>
      </w:r>
      <w:r w:rsidRPr="00BA7BC6">
        <w:rPr>
          <w:rFonts w:ascii="Arial" w:eastAsia="Times New Roman" w:hAnsi="Arial"/>
          <w:noProof/>
          <w:lang w:eastAsia="en-US"/>
        </w:rPr>
        <w:t>:</w:t>
      </w:r>
    </w:p>
    <w:p w:rsidR="00C20A5C" w:rsidRPr="00BA7BC6" w:rsidRDefault="00C20A5C" w:rsidP="00C20A5C">
      <w:pPr>
        <w:rPr>
          <w:rFonts w:ascii="Arial" w:eastAsia="Times New Roman" w:hAnsi="Arial"/>
          <w:noProof/>
          <w:lang w:eastAsia="en-US"/>
        </w:rPr>
      </w:pP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25 de la 42 a la 40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25-A de la 40-A la 40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27 de la 42 a la 38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29 de la 42 a la 38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31 de la 48 a la 38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33 de la 48 a la 38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35 de la 48 a la 38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37 de la 54 a la 30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39 de la 62 a la 30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41 de la 62 a la 30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43 de la 62 a la 30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45 de la 54 a la 32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45 de la 54 a la 54-A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47 de la 50 a la 30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49 de la 54 a la 36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49 de la 54-A a la 41-A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49 de la 54 a la 50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51 de la 54 a la 48-B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53 de la 52 a la 48-B ambos parámetros (norte a sur)</w:t>
      </w:r>
    </w:p>
    <w:p w:rsidR="00C20A5C" w:rsidRPr="00BA7BC6" w:rsidRDefault="00C20A5C" w:rsidP="00C20A5C">
      <w:pPr>
        <w:ind w:left="1134"/>
        <w:rPr>
          <w:rFonts w:ascii="Arial" w:eastAsia="Times New Roman" w:hAnsi="Arial"/>
          <w:noProof/>
          <w:lang w:eastAsia="en-US"/>
        </w:rPr>
      </w:pPr>
      <w:r w:rsidRPr="00BA7BC6">
        <w:rPr>
          <w:rFonts w:ascii="Arial" w:eastAsia="Times New Roman" w:hAnsi="Arial"/>
          <w:noProof/>
          <w:lang w:eastAsia="en-US"/>
        </w:rPr>
        <w:t>• Calle 53 de la 40 a la 46 ambos parámetros (norte a sur)</w:t>
      </w:r>
    </w:p>
    <w:p w:rsidR="00C20A5C" w:rsidRPr="00BA7BC6" w:rsidRDefault="00C20A5C" w:rsidP="00C20A5C">
      <w:pPr>
        <w:rPr>
          <w:rFonts w:ascii="Arial" w:eastAsia="Times New Roman" w:hAnsi="Arial"/>
          <w:noProof/>
          <w:lang w:eastAsia="en-US"/>
        </w:rPr>
      </w:pPr>
    </w:p>
    <w:p w:rsidR="00C20A5C" w:rsidRPr="00BA7BC6" w:rsidRDefault="00C20A5C" w:rsidP="0024783D">
      <w:pPr>
        <w:numPr>
          <w:ilvl w:val="0"/>
          <w:numId w:val="21"/>
        </w:numPr>
        <w:spacing w:after="200" w:line="276" w:lineRule="auto"/>
        <w:contextualSpacing/>
        <w:jc w:val="both"/>
        <w:rPr>
          <w:rFonts w:ascii="Arial" w:hAnsi="Arial"/>
          <w:lang w:eastAsia="en-US"/>
        </w:rPr>
      </w:pPr>
      <w:r w:rsidRPr="00BA7BC6">
        <w:rPr>
          <w:rFonts w:ascii="Arial" w:hAnsi="Arial"/>
          <w:b/>
          <w:lang w:eastAsia="en-US"/>
        </w:rPr>
        <w:t>Fraccionamientos</w:t>
      </w:r>
      <w:r w:rsidRPr="00BA7BC6">
        <w:rPr>
          <w:rFonts w:ascii="Arial" w:hAnsi="Arial"/>
          <w:lang w:eastAsia="en-US"/>
        </w:rPr>
        <w:t xml:space="preserve">. - </w:t>
      </w:r>
      <w:proofErr w:type="gramStart"/>
      <w:r w:rsidRPr="00BA7BC6">
        <w:rPr>
          <w:rFonts w:ascii="Arial" w:hAnsi="Arial"/>
          <w:lang w:eastAsia="en-US"/>
        </w:rPr>
        <w:t>Aquéllos</w:t>
      </w:r>
      <w:proofErr w:type="gramEnd"/>
      <w:r w:rsidRPr="00BA7BC6">
        <w:rPr>
          <w:rFonts w:ascii="Arial" w:hAnsi="Arial"/>
          <w:lang w:eastAsia="en-US"/>
        </w:rPr>
        <w:t xml:space="preserve"> predios que en su cédula catastral tengan como ubicación algún fraccionamiento de esta ciudad de Valladolid.</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1"/>
        </w:numPr>
        <w:spacing w:after="200" w:line="276" w:lineRule="auto"/>
        <w:contextualSpacing/>
        <w:jc w:val="both"/>
        <w:rPr>
          <w:rFonts w:ascii="Arial" w:hAnsi="Arial"/>
          <w:lang w:eastAsia="en-US"/>
        </w:rPr>
      </w:pPr>
      <w:r w:rsidRPr="00BA7BC6">
        <w:rPr>
          <w:rFonts w:ascii="Arial" w:hAnsi="Arial"/>
          <w:b/>
          <w:lang w:eastAsia="en-US"/>
        </w:rPr>
        <w:t>Resto de la ciudad</w:t>
      </w:r>
      <w:r w:rsidRPr="00BA7BC6">
        <w:rPr>
          <w:rFonts w:ascii="Arial" w:hAnsi="Arial"/>
          <w:lang w:eastAsia="en-US"/>
        </w:rPr>
        <w:t>. - Todos aquellos predios que no se ubiquen en cualquiera de las hipótesis anteriores.</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1"/>
        </w:numPr>
        <w:spacing w:after="200" w:line="276" w:lineRule="auto"/>
        <w:contextualSpacing/>
        <w:jc w:val="both"/>
        <w:rPr>
          <w:rFonts w:ascii="Arial" w:hAnsi="Arial"/>
          <w:sz w:val="22"/>
          <w:szCs w:val="22"/>
          <w:lang w:eastAsia="en-US"/>
        </w:rPr>
      </w:pPr>
      <w:r w:rsidRPr="00BA7BC6">
        <w:rPr>
          <w:rFonts w:ascii="Arial" w:hAnsi="Arial"/>
          <w:b/>
          <w:lang w:eastAsia="en-US"/>
        </w:rPr>
        <w:t>Comisarías</w:t>
      </w:r>
      <w:r w:rsidRPr="00BA7BC6">
        <w:rPr>
          <w:rFonts w:ascii="Arial" w:hAnsi="Arial"/>
          <w:lang w:eastAsia="en-US"/>
        </w:rPr>
        <w:t>. - Todos aquellos predios que se ubiquen en cualquiera de las comisarías del Municipio de Valladolid</w:t>
      </w:r>
      <w:r w:rsidRPr="00BA7BC6">
        <w:rPr>
          <w:rFonts w:ascii="Arial" w:hAnsi="Arial"/>
          <w:sz w:val="22"/>
          <w:szCs w:val="22"/>
          <w:lang w:eastAsia="en-US"/>
        </w:rPr>
        <w:t>.</w:t>
      </w:r>
    </w:p>
    <w:p w:rsidR="00C20A5C" w:rsidRPr="00BA7BC6" w:rsidRDefault="00C20A5C" w:rsidP="00C20A5C">
      <w:pPr>
        <w:spacing w:after="200" w:line="276" w:lineRule="auto"/>
        <w:contextualSpacing/>
        <w:jc w:val="both"/>
        <w:rPr>
          <w:rFonts w:ascii="Arial" w:hAnsi="Arial"/>
          <w:sz w:val="22"/>
          <w:szCs w:val="22"/>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50</w:t>
      </w:r>
      <w:r w:rsidRPr="00BA7BC6">
        <w:rPr>
          <w:rFonts w:ascii="Arial" w:eastAsia="Times New Roman" w:hAnsi="Arial"/>
          <w:noProof/>
          <w:lang w:eastAsia="en-US"/>
        </w:rPr>
        <w:t>.-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Cuando en un mismo inmueble, se realicen simultáneamente actividades propias del objeto público, de las entidades u organismos mencionados en el párrafo anterior, y otras actividades distintas o accesorias, para que la Dirección de Tesorería, Finanzas y Administración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naturales del mes de diciembre de cada año, ante la propia Dirección de Tesorería, Finanzas y Administración Municipal, la superficie ocupada efectivamente para la realización de su objeto principal señalando claramente la superficie que del mismo inmueble sea utilizado para fines administrativos o distintos a los de su objeto público.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 Dirección de Tesorería, Finanzas y Administración Municipal, dentro de los diez días naturales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Dirección de Tesorería, Finanzas y Administración Municipal, para la determinación del impuesto a pagar.</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51</w:t>
      </w:r>
      <w:r w:rsidRPr="00BA7BC6">
        <w:rPr>
          <w:rFonts w:ascii="Arial" w:eastAsia="Times New Roman" w:hAnsi="Arial"/>
          <w:noProof/>
          <w:lang w:eastAsia="en-US"/>
        </w:rPr>
        <w:t>.- El impuesto predial calculado con base en las contraprestaciones a que se refiere el artículo 46 fracción 11, se determinará aplicando la siguiente tasas:</w:t>
      </w: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 </w:t>
      </w:r>
    </w:p>
    <w:p w:rsidR="00C20A5C" w:rsidRPr="00BA7BC6" w:rsidRDefault="00C20A5C" w:rsidP="0024783D">
      <w:pPr>
        <w:numPr>
          <w:ilvl w:val="0"/>
          <w:numId w:val="22"/>
        </w:numPr>
        <w:spacing w:after="200" w:line="360" w:lineRule="auto"/>
        <w:contextualSpacing/>
        <w:jc w:val="both"/>
        <w:rPr>
          <w:rFonts w:ascii="Arial" w:hAnsi="Arial"/>
          <w:lang w:eastAsia="en-US"/>
        </w:rPr>
      </w:pPr>
      <w:r w:rsidRPr="00BA7BC6">
        <w:rPr>
          <w:rFonts w:ascii="Arial" w:hAnsi="Arial"/>
          <w:lang w:eastAsia="en-US"/>
        </w:rPr>
        <w:t>Habitacional</w:t>
      </w:r>
      <w:r w:rsidRPr="00BA7BC6">
        <w:rPr>
          <w:rFonts w:ascii="Arial" w:hAnsi="Arial"/>
          <w:lang w:eastAsia="en-US"/>
        </w:rPr>
        <w:tab/>
      </w:r>
      <w:r w:rsidRPr="00BA7BC6">
        <w:rPr>
          <w:rFonts w:ascii="Arial" w:hAnsi="Arial"/>
          <w:sz w:val="22"/>
          <w:szCs w:val="22"/>
          <w:lang w:eastAsia="en-US"/>
        </w:rPr>
        <w:tab/>
      </w:r>
      <w:r w:rsidRPr="00BA7BC6">
        <w:rPr>
          <w:rFonts w:ascii="Arial" w:hAnsi="Arial"/>
          <w:sz w:val="22"/>
          <w:szCs w:val="22"/>
          <w:lang w:eastAsia="en-US"/>
        </w:rPr>
        <w:tab/>
      </w:r>
      <w:r w:rsidRPr="00BA7BC6">
        <w:rPr>
          <w:rFonts w:ascii="Arial" w:hAnsi="Arial"/>
          <w:lang w:eastAsia="en-US"/>
        </w:rPr>
        <w:t>2% mensual sobre el monto de la contraprestación</w:t>
      </w:r>
    </w:p>
    <w:p w:rsidR="00C20A5C" w:rsidRDefault="00C20A5C" w:rsidP="0024783D">
      <w:pPr>
        <w:numPr>
          <w:ilvl w:val="0"/>
          <w:numId w:val="22"/>
        </w:numPr>
        <w:spacing w:after="200" w:line="360" w:lineRule="auto"/>
        <w:contextualSpacing/>
        <w:jc w:val="both"/>
        <w:rPr>
          <w:rFonts w:ascii="Arial" w:hAnsi="Arial"/>
          <w:lang w:eastAsia="en-US"/>
        </w:rPr>
      </w:pPr>
      <w:r w:rsidRPr="00BA7BC6">
        <w:rPr>
          <w:rFonts w:ascii="Arial" w:hAnsi="Arial"/>
          <w:lang w:eastAsia="en-US"/>
        </w:rPr>
        <w:t xml:space="preserve">Comercial </w:t>
      </w:r>
      <w:r w:rsidRPr="00BA7BC6">
        <w:rPr>
          <w:rFonts w:ascii="Arial" w:hAnsi="Arial"/>
          <w:lang w:eastAsia="en-US"/>
        </w:rPr>
        <w:tab/>
      </w:r>
      <w:r w:rsidRPr="00BA7BC6">
        <w:rPr>
          <w:rFonts w:ascii="Arial" w:hAnsi="Arial"/>
          <w:lang w:eastAsia="en-US"/>
        </w:rPr>
        <w:tab/>
      </w:r>
      <w:r w:rsidRPr="00BA7BC6">
        <w:rPr>
          <w:rFonts w:ascii="Arial" w:hAnsi="Arial"/>
          <w:lang w:eastAsia="en-US"/>
        </w:rPr>
        <w:tab/>
        <w:t>3% mensual sobre el monto de la contraprestación</w:t>
      </w:r>
    </w:p>
    <w:p w:rsidR="00C20A5C" w:rsidRPr="00BA7BC6" w:rsidRDefault="00C20A5C" w:rsidP="00C20A5C">
      <w:pPr>
        <w:spacing w:after="200" w:line="360" w:lineRule="auto"/>
        <w:ind w:left="720"/>
        <w:contextualSpacing/>
        <w:jc w:val="both"/>
        <w:rPr>
          <w:rFonts w:ascii="Arial" w:hAnsi="Arial"/>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52</w:t>
      </w:r>
      <w:r w:rsidRPr="00BA7BC6">
        <w:rPr>
          <w:rFonts w:ascii="Arial" w:eastAsia="Times New Roman" w:hAnsi="Arial"/>
          <w:noProof/>
          <w:lang w:eastAsia="en-US"/>
        </w:rPr>
        <w:t>.- 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aun cuando el título en el que conste la autorización o se permita el uso no se hiciere constar el monto de la contraprestación respectiva.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El impuesto predial calculado sobre la base de la contraprestación, se pagará única y exclusivamente en el caso de que al determinarse, diere como resultado una cantidad mayor a la que se pagaría si el cálculo se efectuara sobre la base del valor catastral.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No será aplicada esta base cuando los inmuebles sean destinados a sanatorios de beneficencia y centros de enseñanza pública del estado, reconocidos por la autoridad educativa correspondiente.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53</w:t>
      </w:r>
      <w:r w:rsidRPr="00BA7BC6">
        <w:rPr>
          <w:rFonts w:ascii="Arial" w:eastAsia="Times New Roman" w:hAnsi="Arial"/>
          <w:noProof/>
          <w:lang w:eastAsia="en-US"/>
        </w:rPr>
        <w:t>.- Los propietarios, fideicomisarios, fideicomitentes, usufructuarios o concesionarios de inmuebles, incluyendo los del dominio público de la federación, del estado y municipio, cuando por cualquier título se utilicen total o parcialmente para fines distintos a su objeto; que se encuentren en cualquiera de los supuestos previstos en el Artículo anterior, estarán obligados a empadronarse en la Dirección de Tesorería, Finanzas y Administración Municipal en un plazo máximo de treinta días naturales contados a partir de la fecha de celebración del contrato correspondiente, entregando copia del mismo a la propia Dirección.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Cualquier cambio en el monto de la contraprestación que generó el pago del impuesto predial sobre la base a que se refiere el artículo 52 de esta Ley, será notificado a la Dirección de Tesorería, Finanzas y Administración Municipal, en un plazo de quince días naturales, contados a partir de la fecha en que surta efectos la modificación respectiva. De igual forma, deberá notificarse la terminación de la relación jurídica que dio lugar a la contraprestación mencionada en el propio numeral 49 de esta Ley, a efecto de que la autoridad determine el impuesto predial sobre la base del valor catastral.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Cuando de un inmueble formen parte dos o más departamentos y éstos se encontraren en cualquiera de los supuestos del citado Artículo 52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51 de esta Ley, estarán obligados a entregar una copia simple del mismo a la Dirección de Tesorería, Finanzas y Administración Municipal, en un plazo de treinta días naturales, contados a partir de la fecha del otorgamiento, de la firma o de la ratificación del documento respectivo.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54</w:t>
      </w:r>
      <w:r w:rsidRPr="00BA7BC6">
        <w:rPr>
          <w:rFonts w:ascii="Arial" w:eastAsia="Times New Roman" w:hAnsi="Arial"/>
          <w:noProof/>
          <w:lang w:eastAsia="en-US"/>
        </w:rPr>
        <w:t>.-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este caso, para que los propietarios, usufructuarios, fideicomisarios o fideicomitentes tributen sobre la base del valor catastral del inmueble objeto, deberán notificar dicha situación, a la Dirección de Tesorería, Finanzas y Administración Municipal, dentro de los quince días naturales siguientes a la fecha de inicio del procedimiento correspondiente, anexando copia del memorial respectivo.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este caso, para que los propietarios, usufructuarios, fideicomisarios, fideicomitentes o concesionarios, no hagan los pagos correspondientes de acuerdo al término establecido en el primer párrafo de este artículo, serán acreedores a una multa de una vez el valor de la unidad de medida y actualización por cada treinta días naturales de atraso en el pago del impuesto generado.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55</w:t>
      </w:r>
      <w:r w:rsidRPr="00BA7BC6">
        <w:rPr>
          <w:rFonts w:ascii="Arial" w:eastAsia="Times New Roman" w:hAnsi="Arial"/>
          <w:noProof/>
          <w:lang w:eastAsia="en-US"/>
        </w:rPr>
        <w:t>.-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Dirección de Tesorería, Finanzas y Administración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Los contratos, convenios o cualquier otro título o instrumento jurídico que no cumplan con el requisito mencionado en el párrafo anterior, no se inscribirán en el Registro Público de la Propiedad y de Comercio del Estado de Yucatán.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La Dirección de Tesorería, Finanzas y Administración Municipal, expedirá los certificados de no adeudar impuesto predial, conforme a los datos de la cédula catastral con la que se tiene registrado a la fecha de la respectiva solicitud para acreditar estar al corriente con el ultimo pago a la fecha correspondiente señalandose el inmueble, el bimestre y el año, respecto de los cuales se solicite la certificación. </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 Dirección de Tesorería, Finanzas y Administración Municipal, emitirá la forma correspondiente para solicitar el certificado mencionado en el párrafo que antecede.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Tercera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Del Impuesto Sobre Adquisición de Inmuebles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56</w:t>
      </w:r>
      <w:r w:rsidRPr="00BA7BC6">
        <w:rPr>
          <w:rFonts w:ascii="Arial" w:eastAsia="Times New Roman" w:hAnsi="Arial"/>
          <w:noProof/>
          <w:lang w:eastAsia="en-US"/>
        </w:rPr>
        <w:t>.- Es objeto del Impuesto sobre Adquisición de Inmuebles, toda adquisición del dominio de bienes inmuebles, que consistan en el suelo, en las construcciones adheridas a él, en ambos, o de derechos sobre los mismos, ubicados en el Municipio de Valladolid, Yucatán.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Para efectos de este impuesto, se entiende por adquisición:</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23"/>
        </w:numPr>
        <w:spacing w:after="200" w:line="276" w:lineRule="auto"/>
        <w:contextualSpacing/>
        <w:jc w:val="both"/>
        <w:rPr>
          <w:rFonts w:ascii="Arial" w:hAnsi="Arial"/>
          <w:lang w:eastAsia="en-US"/>
        </w:rPr>
      </w:pPr>
      <w:r w:rsidRPr="00BA7BC6">
        <w:rPr>
          <w:rFonts w:ascii="Arial" w:hAnsi="Arial"/>
          <w:lang w:eastAsia="en-US"/>
        </w:rPr>
        <w:t>Todo acto por el que se adquiera la propiedad, incluyendo la donación, y la aportación a toda clase de personas morales.</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23"/>
        </w:numPr>
        <w:spacing w:after="200" w:line="276" w:lineRule="auto"/>
        <w:contextualSpacing/>
        <w:jc w:val="both"/>
        <w:rPr>
          <w:rFonts w:ascii="Arial" w:hAnsi="Arial"/>
          <w:lang w:eastAsia="en-US"/>
        </w:rPr>
      </w:pPr>
      <w:r w:rsidRPr="00BA7BC6">
        <w:rPr>
          <w:rFonts w:ascii="Arial" w:hAnsi="Arial"/>
          <w:lang w:eastAsia="en-US"/>
        </w:rPr>
        <w:t>La compraventa en la que el vendedor se reserve la propiedad del inmueble, aun cuando la transferencia de este se realice con posterioridad.</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3"/>
        </w:numPr>
        <w:spacing w:after="200" w:line="276" w:lineRule="auto"/>
        <w:contextualSpacing/>
        <w:jc w:val="both"/>
        <w:rPr>
          <w:rFonts w:ascii="Arial" w:hAnsi="Arial"/>
          <w:lang w:eastAsia="en-US"/>
        </w:rPr>
      </w:pPr>
      <w:r w:rsidRPr="00BA7BC6">
        <w:rPr>
          <w:rFonts w:ascii="Arial" w:hAnsi="Arial"/>
          <w:lang w:eastAsia="en-US"/>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3"/>
        </w:numPr>
        <w:spacing w:after="200" w:line="276" w:lineRule="auto"/>
        <w:contextualSpacing/>
        <w:jc w:val="both"/>
        <w:rPr>
          <w:rFonts w:ascii="Arial" w:hAnsi="Arial"/>
          <w:lang w:eastAsia="en-US"/>
        </w:rPr>
      </w:pPr>
      <w:r w:rsidRPr="00BA7BC6">
        <w:rPr>
          <w:rFonts w:ascii="Arial" w:hAnsi="Arial"/>
          <w:lang w:eastAsia="en-US"/>
        </w:rPr>
        <w:t>La cesión de derechos del comprador o del futuro comprador, en los casos de las fracciones II y III que anteceden.</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3"/>
        </w:numPr>
        <w:spacing w:after="200" w:line="276" w:lineRule="auto"/>
        <w:contextualSpacing/>
        <w:jc w:val="both"/>
        <w:rPr>
          <w:rFonts w:ascii="Arial" w:hAnsi="Arial"/>
          <w:lang w:eastAsia="en-US"/>
        </w:rPr>
      </w:pPr>
      <w:r w:rsidRPr="00BA7BC6">
        <w:rPr>
          <w:rFonts w:ascii="Arial" w:hAnsi="Arial"/>
          <w:lang w:eastAsia="en-US"/>
        </w:rPr>
        <w:t>La fusión o escisión de sociedades.</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3"/>
        </w:numPr>
        <w:spacing w:after="200" w:line="276" w:lineRule="auto"/>
        <w:contextualSpacing/>
        <w:jc w:val="both"/>
        <w:rPr>
          <w:rFonts w:ascii="Arial" w:hAnsi="Arial"/>
          <w:lang w:eastAsia="en-US"/>
        </w:rPr>
      </w:pPr>
      <w:r w:rsidRPr="00BA7BC6">
        <w:rPr>
          <w:rFonts w:ascii="Arial" w:hAnsi="Arial"/>
          <w:lang w:eastAsia="en-US"/>
        </w:rPr>
        <w:t>La dación en pago y la liquidación, reducción de capital, pago en especie de remanentes, utilidades o dividendos de asociaciones o sociedades civiles y mercantiles.</w:t>
      </w:r>
    </w:p>
    <w:p w:rsidR="00C20A5C" w:rsidRPr="00BA7BC6" w:rsidRDefault="00C20A5C" w:rsidP="00C20A5C">
      <w:pPr>
        <w:spacing w:after="200" w:line="276" w:lineRule="auto"/>
        <w:ind w:left="720"/>
        <w:contextualSpacing/>
        <w:rPr>
          <w:rFonts w:ascii="Arial" w:hAnsi="Arial"/>
          <w:lang w:eastAsia="en-US"/>
        </w:rPr>
      </w:pPr>
    </w:p>
    <w:p w:rsidR="00C20A5C" w:rsidRDefault="00C20A5C" w:rsidP="0024783D">
      <w:pPr>
        <w:numPr>
          <w:ilvl w:val="0"/>
          <w:numId w:val="23"/>
        </w:numPr>
        <w:spacing w:after="200" w:line="276" w:lineRule="auto"/>
        <w:contextualSpacing/>
        <w:jc w:val="both"/>
        <w:rPr>
          <w:rFonts w:ascii="Arial" w:hAnsi="Arial"/>
          <w:lang w:eastAsia="en-US"/>
        </w:rPr>
      </w:pPr>
      <w:r w:rsidRPr="00BA7BC6">
        <w:rPr>
          <w:rFonts w:ascii="Arial" w:hAnsi="Arial"/>
          <w:lang w:eastAsia="en-US"/>
        </w:rPr>
        <w:t xml:space="preserve">La constitución de usufructo y la adquisición del derecho de ejercicios </w:t>
      </w:r>
      <w:proofErr w:type="gramStart"/>
      <w:r w:rsidRPr="00BA7BC6">
        <w:rPr>
          <w:rFonts w:ascii="Arial" w:hAnsi="Arial"/>
          <w:lang w:eastAsia="en-US"/>
        </w:rPr>
        <w:t>del mismo</w:t>
      </w:r>
      <w:proofErr w:type="gramEnd"/>
      <w:r w:rsidRPr="00BA7BC6">
        <w:rPr>
          <w:rFonts w:ascii="Arial" w:hAnsi="Arial"/>
          <w:lang w:eastAsia="en-US"/>
        </w:rPr>
        <w:t>.</w:t>
      </w:r>
    </w:p>
    <w:p w:rsidR="00C20A5C" w:rsidRPr="00BA7BC6" w:rsidRDefault="00C20A5C" w:rsidP="00C20A5C">
      <w:pPr>
        <w:spacing w:after="200" w:line="276" w:lineRule="auto"/>
        <w:contextualSpacing/>
        <w:jc w:val="both"/>
        <w:rPr>
          <w:rFonts w:ascii="Arial" w:hAnsi="Arial"/>
          <w:lang w:eastAsia="en-US"/>
        </w:rPr>
      </w:pPr>
    </w:p>
    <w:p w:rsidR="00C20A5C" w:rsidRPr="00BA7BC6" w:rsidRDefault="00C20A5C" w:rsidP="0024783D">
      <w:pPr>
        <w:numPr>
          <w:ilvl w:val="0"/>
          <w:numId w:val="23"/>
        </w:numPr>
        <w:spacing w:after="200" w:line="276" w:lineRule="auto"/>
        <w:contextualSpacing/>
        <w:jc w:val="both"/>
        <w:rPr>
          <w:rFonts w:ascii="Arial" w:hAnsi="Arial"/>
          <w:lang w:eastAsia="en-US"/>
        </w:rPr>
      </w:pPr>
      <w:r w:rsidRPr="00BA7BC6">
        <w:rPr>
          <w:rFonts w:ascii="Arial" w:hAnsi="Arial"/>
          <w:lang w:eastAsia="en-US"/>
        </w:rPr>
        <w:t>La prescripción positiva.</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3"/>
        </w:numPr>
        <w:spacing w:after="200" w:line="276" w:lineRule="auto"/>
        <w:contextualSpacing/>
        <w:jc w:val="both"/>
        <w:rPr>
          <w:rFonts w:ascii="Arial" w:hAnsi="Arial"/>
          <w:lang w:eastAsia="en-US"/>
        </w:rPr>
      </w:pPr>
      <w:r w:rsidRPr="00BA7BC6">
        <w:rPr>
          <w:rFonts w:ascii="Arial" w:hAnsi="Arial"/>
          <w:lang w:eastAsia="en-US"/>
        </w:rPr>
        <w:t>La cesión de derechos del heredero o legatario.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3"/>
        </w:numPr>
        <w:spacing w:after="200" w:line="276" w:lineRule="auto"/>
        <w:contextualSpacing/>
        <w:jc w:val="both"/>
        <w:rPr>
          <w:rFonts w:ascii="Arial" w:hAnsi="Arial"/>
          <w:lang w:eastAsia="en-US"/>
        </w:rPr>
      </w:pPr>
      <w:r w:rsidRPr="00BA7BC6">
        <w:rPr>
          <w:rFonts w:ascii="Arial" w:hAnsi="Arial"/>
          <w:lang w:eastAsia="en-US"/>
        </w:rPr>
        <w:t>La renuncia o repudio de la herencia o del legado, efectuado después del reconocimiento de herederos y legatarios.</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3"/>
        </w:numPr>
        <w:spacing w:after="200" w:line="276" w:lineRule="auto"/>
        <w:contextualSpacing/>
        <w:jc w:val="both"/>
        <w:rPr>
          <w:rFonts w:ascii="Arial" w:hAnsi="Arial"/>
          <w:lang w:eastAsia="en-US"/>
        </w:rPr>
      </w:pPr>
      <w:r w:rsidRPr="00BA7BC6">
        <w:rPr>
          <w:rFonts w:ascii="Arial" w:hAnsi="Arial"/>
          <w:lang w:eastAsia="en-US"/>
        </w:rPr>
        <w:t>La adquisición que se realice a través de un contrato de fideicomiso, en los supuestos relacionados en el Código Fiscal de la Federación.</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3"/>
        </w:numPr>
        <w:spacing w:after="200" w:line="276" w:lineRule="auto"/>
        <w:contextualSpacing/>
        <w:jc w:val="both"/>
        <w:rPr>
          <w:rFonts w:ascii="Arial" w:hAnsi="Arial"/>
          <w:lang w:eastAsia="en-US"/>
        </w:rPr>
      </w:pPr>
      <w:r w:rsidRPr="00BA7BC6">
        <w:rPr>
          <w:rFonts w:ascii="Arial" w:hAnsi="Arial"/>
          <w:lang w:eastAsia="en-US"/>
        </w:rPr>
        <w:t>La disolución de la copropiedad y de la sociedad conyugal, por la parte que el copropietario o el cónyuge adquiera en demasía del porcentaje que le corresponde.</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3"/>
        </w:numPr>
        <w:spacing w:after="200" w:line="276" w:lineRule="auto"/>
        <w:contextualSpacing/>
        <w:jc w:val="both"/>
        <w:rPr>
          <w:rFonts w:ascii="Arial" w:hAnsi="Arial"/>
          <w:lang w:eastAsia="en-US"/>
        </w:rPr>
      </w:pPr>
      <w:r w:rsidRPr="00BA7BC6">
        <w:rPr>
          <w:rFonts w:ascii="Arial" w:hAnsi="Arial"/>
          <w:lang w:eastAsia="en-US"/>
        </w:rPr>
        <w:t>La adquisición de la propiedad de bienes inmuebles, en virtud de remate judicial o administrativo.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3"/>
        </w:numPr>
        <w:spacing w:after="200" w:line="276" w:lineRule="auto"/>
        <w:contextualSpacing/>
        <w:jc w:val="both"/>
        <w:rPr>
          <w:rFonts w:ascii="Arial" w:hAnsi="Arial"/>
          <w:lang w:eastAsia="en-US"/>
        </w:rPr>
      </w:pPr>
      <w:r w:rsidRPr="00BA7BC6">
        <w:rPr>
          <w:rFonts w:ascii="Arial" w:hAnsi="Arial"/>
          <w:lang w:eastAsia="en-US"/>
        </w:rPr>
        <w:t>En los casos de permuta se considerará que se efectúan dos adquisiciones.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57</w:t>
      </w:r>
      <w:r w:rsidRPr="00BA7BC6">
        <w:rPr>
          <w:rFonts w:ascii="Arial" w:eastAsia="Times New Roman" w:hAnsi="Arial"/>
          <w:noProof/>
          <w:lang w:eastAsia="en-US"/>
        </w:rPr>
        <w:t>.- Son sujetos de este impuesto, las personas físicas o morales que adquieran inmuebles, en términos de las disposiciones de esta Sección.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Los sujetos obligados al pago de este impuesto, deberán enterarlo en la Dirección de Tesorería, Finanzas y Administración Municipal, dentro del plazo señalado en esta Sección a la fecha en que se realice el acto generador del tributo, mediante declaración utilizando las formas que para tal efecto emita o valide la propia Dirección de Tesorería, Finanzas y Administración Municipal.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58</w:t>
      </w:r>
      <w:r w:rsidRPr="00BA7BC6">
        <w:rPr>
          <w:rFonts w:ascii="Arial" w:eastAsia="Times New Roman" w:hAnsi="Arial"/>
          <w:noProof/>
          <w:lang w:eastAsia="en-US"/>
        </w:rPr>
        <w:t>.- Son sujetos solidariamente responsables del pago del Impuesto</w:t>
      </w: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Sobre Adquisición de Inmuebles y sus accesorios legales: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24"/>
        </w:numPr>
        <w:spacing w:after="200" w:line="276" w:lineRule="auto"/>
        <w:contextualSpacing/>
        <w:jc w:val="both"/>
        <w:rPr>
          <w:rFonts w:ascii="Arial" w:hAnsi="Arial"/>
          <w:lang w:eastAsia="en-US"/>
        </w:rPr>
      </w:pPr>
      <w:r w:rsidRPr="00BA7BC6">
        <w:rPr>
          <w:rFonts w:ascii="Arial" w:hAnsi="Arial"/>
          <w:lang w:eastAsia="en-US"/>
        </w:rPr>
        <w:t>Los fedatarios públicos y las personas que por disposición legal tengan funciones notariales, cuando autoricen una escritura que contenga alguno de los supuestos que se relacionan en el Artículo 56 de la presente Ley y no hubiesen constatado el pago del impuesto. Para el caso de que las personas obligadas a pagar este impuesto, no lo hicieren, los fedatarios y las personas que por disposición legal tengan funciones notariales, se abstendrán de autorizar el contrato o escritura correspondiente.</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24"/>
        </w:numPr>
        <w:spacing w:after="200" w:line="276" w:lineRule="auto"/>
        <w:contextualSpacing/>
        <w:jc w:val="both"/>
        <w:rPr>
          <w:rFonts w:ascii="Arial" w:hAnsi="Arial"/>
          <w:lang w:eastAsia="en-US"/>
        </w:rPr>
      </w:pPr>
      <w:r w:rsidRPr="00BA7BC6">
        <w:rPr>
          <w:rFonts w:ascii="Arial" w:hAnsi="Arial"/>
          <w:lang w:eastAsia="en-US"/>
        </w:rPr>
        <w:t>Los funcionarios o empleados del Registro Público de la Propiedad y del Comercio del Estado de Yucatán, que inscriban cualquier acto, contrato o documento relativo a algunos de los supuestos que se relacionan en el mencionado Artículo 54 de esta Ley, sin que les sea exhibido el recibo correspondiente al pago del impuesto.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59</w:t>
      </w:r>
      <w:r w:rsidRPr="00BA7BC6">
        <w:rPr>
          <w:rFonts w:ascii="Arial" w:eastAsia="Times New Roman" w:hAnsi="Arial"/>
          <w:noProof/>
          <w:lang w:eastAsia="en-US"/>
        </w:rPr>
        <w:t>.- No se causará el Impuesto Sobre Adquisición de Inmuebles en las adquisiciones que realicen la Federación, los Estados, el Distrito Federal, el Municipio, las Instituciones de Beneficencia Pública, la Universidad Autónoma de Yucatán y en los casos siguientes: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25"/>
        </w:numPr>
        <w:spacing w:after="200" w:line="276" w:lineRule="auto"/>
        <w:contextualSpacing/>
        <w:jc w:val="both"/>
        <w:rPr>
          <w:rFonts w:ascii="Arial" w:hAnsi="Arial"/>
          <w:lang w:eastAsia="en-US"/>
        </w:rPr>
      </w:pPr>
      <w:r w:rsidRPr="00BA7BC6">
        <w:rPr>
          <w:rFonts w:ascii="Arial" w:hAnsi="Arial"/>
          <w:lang w:eastAsia="en-US"/>
        </w:rPr>
        <w:t>La transformación de sociedades, con excepción de la fusión.</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25"/>
        </w:numPr>
        <w:spacing w:after="200" w:line="276" w:lineRule="auto"/>
        <w:contextualSpacing/>
        <w:jc w:val="both"/>
        <w:rPr>
          <w:rFonts w:ascii="Arial" w:hAnsi="Arial"/>
          <w:lang w:eastAsia="en-US"/>
        </w:rPr>
      </w:pPr>
      <w:r w:rsidRPr="00BA7BC6">
        <w:rPr>
          <w:rFonts w:ascii="Arial" w:hAnsi="Arial"/>
          <w:lang w:eastAsia="en-US"/>
        </w:rPr>
        <w:t>En la adquisición que realicen los Estados Extranjeros, en los casos que existiera reciprocidad.</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5"/>
        </w:numPr>
        <w:spacing w:after="200" w:line="276" w:lineRule="auto"/>
        <w:contextualSpacing/>
        <w:jc w:val="both"/>
        <w:rPr>
          <w:rFonts w:ascii="Arial" w:hAnsi="Arial"/>
          <w:lang w:eastAsia="en-US"/>
        </w:rPr>
      </w:pPr>
      <w:r w:rsidRPr="00BA7BC6">
        <w:rPr>
          <w:rFonts w:ascii="Arial" w:hAnsi="Arial"/>
          <w:lang w:eastAsia="en-US"/>
        </w:rPr>
        <w:t>Cuando se adquiera la propiedad de Inmuebles, con motivo de la constitución de la sociedad conyugal, por cambio o modificación en las capitulaciones matrimoniales.</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5"/>
        </w:numPr>
        <w:spacing w:after="200" w:line="276" w:lineRule="auto"/>
        <w:contextualSpacing/>
        <w:jc w:val="both"/>
        <w:rPr>
          <w:rFonts w:ascii="Arial" w:hAnsi="Arial"/>
          <w:lang w:eastAsia="en-US"/>
        </w:rPr>
      </w:pPr>
      <w:r w:rsidRPr="00BA7BC6">
        <w:rPr>
          <w:rFonts w:ascii="Arial" w:hAnsi="Arial"/>
          <w:lang w:eastAsia="en-US"/>
        </w:rPr>
        <w:t>La disolución de la copropiedad y de la sociedad conyugal, siempre que las partes adjudicadas no excedan de las porciones que a cada uno de los copropietarios o al cónyuge le correspondan. En caso contrario, deberá pagarse el impuesto sobre el exceso o la diferencia.</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5"/>
        </w:numPr>
        <w:spacing w:after="200" w:line="276" w:lineRule="auto"/>
        <w:contextualSpacing/>
        <w:jc w:val="both"/>
        <w:rPr>
          <w:rFonts w:ascii="Arial" w:hAnsi="Arial"/>
          <w:lang w:eastAsia="en-US"/>
        </w:rPr>
      </w:pPr>
      <w:r w:rsidRPr="00BA7BC6">
        <w:rPr>
          <w:rFonts w:ascii="Arial" w:hAnsi="Arial"/>
          <w:lang w:eastAsia="en-US"/>
        </w:rPr>
        <w:t>Cuando se adquieran inmuebles por herencia o legado.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5"/>
        </w:numPr>
        <w:spacing w:after="200" w:line="276" w:lineRule="auto"/>
        <w:contextualSpacing/>
        <w:jc w:val="both"/>
        <w:rPr>
          <w:rFonts w:ascii="Arial" w:hAnsi="Arial"/>
          <w:lang w:eastAsia="en-US"/>
        </w:rPr>
      </w:pPr>
      <w:r w:rsidRPr="00BA7BC6">
        <w:rPr>
          <w:rFonts w:ascii="Arial" w:hAnsi="Arial"/>
          <w:lang w:eastAsia="en-US"/>
        </w:rPr>
        <w:t>La donación entre consortes, ascendientes o descendientes en línea directa, previa comprobación del parentesco ante la Dirección de Tesorería, Finanzas y Administración Municipal.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60</w:t>
      </w:r>
      <w:r w:rsidRPr="00BA7BC6">
        <w:rPr>
          <w:rFonts w:ascii="Arial" w:eastAsia="Times New Roman" w:hAnsi="Arial"/>
          <w:noProof/>
          <w:lang w:eastAsia="en-US"/>
        </w:rPr>
        <w:t>.- La base del impuesto Sobre Adquisición de Inmuebles, será el valor que resulte mayor entre el precio de adquisición, el valor contenido en la cédula catastral vigente, el valor contenido en el avalúo pericial tratándose de las operaciones consignadas en las fracciones IX, XII y XIII del Artículo 56 de esta Ley, el avalúo expedido por las autoridades fiscales, las Instituciones de Crédito, la Comisión de Avalúos de Bienes Nacionales o por corredor público.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Cuando el adquiriente asuma la obligación de pagar alguna deuda del enajenante o de perdonarla, el importe de dicha deuda, se considerará parte del precio pactado.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Para los efectos del presente Artículo, el usufructo y la nuda propiedad tienen cada uno el valor equivalente al 50% por ciento del valor de la propiedad.</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61</w:t>
      </w:r>
      <w:r w:rsidRPr="00BA7BC6">
        <w:rPr>
          <w:rFonts w:ascii="Arial" w:eastAsia="Times New Roman" w:hAnsi="Arial"/>
          <w:noProof/>
          <w:lang w:eastAsia="en-US"/>
        </w:rPr>
        <w:t>.- Los avalúas que se practiquen para el efecto del pago del Impuesto Sobre Adquisición de Bienes Inmuebles, tendrán una vigencia de seis meses a partir de la fecha de su expedición.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62</w:t>
      </w:r>
      <w:r w:rsidRPr="00BA7BC6">
        <w:rPr>
          <w:rFonts w:ascii="Arial" w:eastAsia="Times New Roman" w:hAnsi="Arial"/>
          <w:noProof/>
          <w:lang w:eastAsia="en-US"/>
        </w:rPr>
        <w:t>.- El impuesto a que se refiere esta Sección, se calculará aplicando la tasa del 2.5% a la base establecida en el artículo 60 de la presente Ley.</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63</w:t>
      </w:r>
      <w:r w:rsidRPr="00BA7BC6">
        <w:rPr>
          <w:rFonts w:ascii="Arial" w:eastAsia="Times New Roman" w:hAnsi="Arial"/>
          <w:noProof/>
          <w:lang w:eastAsia="en-US"/>
        </w:rPr>
        <w:t>.- Los fedatarios públicos, las personas que por disposición legal tengan funciones notariales y las autoridades judiciales o administrativas, deberán manifestar a la Dirección de Tesorería, Finanzas y Administración Municipal por duplicado, dentro de los treinta días naturales siguientes a la fecha del acto o contrato, la adquisición de inmuebles realizados ante ellos, expresando:</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26"/>
        </w:numPr>
        <w:spacing w:after="200" w:line="276" w:lineRule="auto"/>
        <w:contextualSpacing/>
        <w:jc w:val="both"/>
        <w:rPr>
          <w:rFonts w:ascii="Arial" w:hAnsi="Arial"/>
          <w:lang w:eastAsia="en-US"/>
        </w:rPr>
      </w:pPr>
      <w:r w:rsidRPr="00BA7BC6">
        <w:rPr>
          <w:rFonts w:ascii="Arial" w:hAnsi="Arial"/>
          <w:lang w:eastAsia="en-US"/>
        </w:rPr>
        <w:t>Nombre, domicilio fiscal o domicilio para oír y recibir notificaciones, Registro Federal de Contribuyentes (RFC) del adquirente, nombre y domicilio del enajenante.</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26"/>
        </w:numPr>
        <w:spacing w:after="200" w:line="276" w:lineRule="auto"/>
        <w:contextualSpacing/>
        <w:jc w:val="both"/>
        <w:rPr>
          <w:rFonts w:ascii="Arial" w:hAnsi="Arial"/>
          <w:lang w:eastAsia="en-US"/>
        </w:rPr>
      </w:pPr>
      <w:r w:rsidRPr="00BA7BC6">
        <w:rPr>
          <w:rFonts w:ascii="Arial" w:hAnsi="Arial"/>
          <w:lang w:eastAsia="en-US"/>
        </w:rPr>
        <w:t>Nombre del fedatario público y número que le corresponda a la notaría o escribanía y su dirección de correo electrónico. En caso de tratarse de persona distinta a los anteriores y siempre que realice funciones notariales, deberá expresar su nombre y el cargo que detenta.</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6"/>
        </w:numPr>
        <w:spacing w:after="200" w:line="276" w:lineRule="auto"/>
        <w:contextualSpacing/>
        <w:jc w:val="both"/>
        <w:rPr>
          <w:rFonts w:ascii="Arial" w:hAnsi="Arial"/>
          <w:lang w:eastAsia="en-US"/>
        </w:rPr>
      </w:pPr>
      <w:r w:rsidRPr="00BA7BC6">
        <w:rPr>
          <w:rFonts w:ascii="Arial" w:hAnsi="Arial"/>
          <w:lang w:eastAsia="en-US"/>
        </w:rPr>
        <w:t>Firma y sello, en su caso, del autorizante.</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6"/>
        </w:numPr>
        <w:spacing w:after="200" w:line="276" w:lineRule="auto"/>
        <w:contextualSpacing/>
        <w:jc w:val="both"/>
        <w:rPr>
          <w:rFonts w:ascii="Arial" w:hAnsi="Arial"/>
          <w:lang w:eastAsia="en-US"/>
        </w:rPr>
      </w:pPr>
      <w:r w:rsidRPr="00BA7BC6">
        <w:rPr>
          <w:rFonts w:ascii="Arial" w:hAnsi="Arial"/>
          <w:lang w:eastAsia="en-US"/>
        </w:rPr>
        <w:t>Fecha en que se firmó la escritura de adquisición del inmueble o de los derechos sobre el mismo.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6"/>
        </w:numPr>
        <w:spacing w:after="200" w:line="276" w:lineRule="auto"/>
        <w:contextualSpacing/>
        <w:jc w:val="both"/>
        <w:rPr>
          <w:rFonts w:ascii="Arial" w:hAnsi="Arial"/>
          <w:lang w:eastAsia="en-US"/>
        </w:rPr>
      </w:pPr>
      <w:r w:rsidRPr="00BA7BC6">
        <w:rPr>
          <w:rFonts w:ascii="Arial" w:hAnsi="Arial"/>
          <w:lang w:eastAsia="en-US"/>
        </w:rPr>
        <w:t>Naturaleza del acto, contrato o concepto de adquisición.</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6"/>
        </w:numPr>
        <w:spacing w:after="200" w:line="276" w:lineRule="auto"/>
        <w:contextualSpacing/>
        <w:jc w:val="both"/>
        <w:rPr>
          <w:rFonts w:ascii="Arial" w:hAnsi="Arial"/>
          <w:lang w:eastAsia="en-US"/>
        </w:rPr>
      </w:pPr>
      <w:r w:rsidRPr="00BA7BC6">
        <w:rPr>
          <w:rFonts w:ascii="Arial" w:hAnsi="Arial"/>
          <w:lang w:eastAsia="en-US"/>
        </w:rPr>
        <w:t>Identificación del inmueble.</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6"/>
        </w:numPr>
        <w:spacing w:after="200" w:line="276" w:lineRule="auto"/>
        <w:contextualSpacing/>
        <w:jc w:val="both"/>
        <w:rPr>
          <w:rFonts w:ascii="Arial" w:hAnsi="Arial"/>
          <w:lang w:eastAsia="en-US"/>
        </w:rPr>
      </w:pPr>
      <w:r w:rsidRPr="00BA7BC6">
        <w:rPr>
          <w:rFonts w:ascii="Arial" w:hAnsi="Arial"/>
          <w:lang w:eastAsia="en-US"/>
        </w:rPr>
        <w:t>Valor catastral vigente.</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6"/>
        </w:numPr>
        <w:spacing w:after="200" w:line="276" w:lineRule="auto"/>
        <w:contextualSpacing/>
        <w:jc w:val="both"/>
        <w:rPr>
          <w:rFonts w:ascii="Arial" w:hAnsi="Arial"/>
          <w:lang w:eastAsia="en-US"/>
        </w:rPr>
      </w:pPr>
      <w:r w:rsidRPr="00BA7BC6">
        <w:rPr>
          <w:rFonts w:ascii="Arial" w:hAnsi="Arial"/>
          <w:lang w:eastAsia="en-US"/>
        </w:rPr>
        <w:t>Valor de la operación consignada en el contrato.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6"/>
        </w:numPr>
        <w:spacing w:after="200" w:line="276" w:lineRule="auto"/>
        <w:contextualSpacing/>
        <w:jc w:val="both"/>
        <w:rPr>
          <w:rFonts w:ascii="Arial" w:hAnsi="Arial"/>
          <w:lang w:eastAsia="en-US"/>
        </w:rPr>
      </w:pPr>
      <w:r w:rsidRPr="00BA7BC6">
        <w:rPr>
          <w:rFonts w:ascii="Arial" w:hAnsi="Arial"/>
          <w:lang w:eastAsia="en-US"/>
        </w:rPr>
        <w:t>Importe del Crédito Hipotecario (en su caso)</w:t>
      </w:r>
    </w:p>
    <w:p w:rsidR="00C20A5C" w:rsidRPr="00BA7BC6" w:rsidRDefault="00C20A5C" w:rsidP="00C20A5C">
      <w:pPr>
        <w:spacing w:after="200" w:line="276" w:lineRule="auto"/>
        <w:ind w:left="720"/>
        <w:contextualSpacing/>
        <w:rPr>
          <w:rFonts w:ascii="Arial" w:hAnsi="Arial"/>
          <w:lang w:eastAsia="en-US"/>
        </w:rPr>
      </w:pPr>
    </w:p>
    <w:p w:rsidR="00C20A5C" w:rsidRDefault="00C20A5C" w:rsidP="0024783D">
      <w:pPr>
        <w:numPr>
          <w:ilvl w:val="0"/>
          <w:numId w:val="26"/>
        </w:numPr>
        <w:spacing w:after="200" w:line="276" w:lineRule="auto"/>
        <w:contextualSpacing/>
        <w:jc w:val="both"/>
        <w:rPr>
          <w:rFonts w:ascii="Arial" w:hAnsi="Arial"/>
          <w:lang w:eastAsia="en-US"/>
        </w:rPr>
      </w:pPr>
      <w:r w:rsidRPr="00BA7BC6">
        <w:rPr>
          <w:rFonts w:ascii="Arial" w:hAnsi="Arial"/>
          <w:lang w:eastAsia="en-US"/>
        </w:rPr>
        <w:t>Liquidación del impuesto.</w:t>
      </w:r>
    </w:p>
    <w:p w:rsidR="00C20A5C" w:rsidRPr="00BA7BC6" w:rsidRDefault="00C20A5C" w:rsidP="00C20A5C">
      <w:pPr>
        <w:spacing w:after="200" w:line="276" w:lineRule="auto"/>
        <w:contextualSpacing/>
        <w:jc w:val="both"/>
        <w:rPr>
          <w:rFonts w:ascii="Arial" w:hAnsi="Arial"/>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Para el caso de que el manifiesto no expresare el RFC del adquirente o fuere de nacionalidad Extranjera, la Dirección de Tesorería, Finanzas y Administración Municipal, expedirá el Comprobante Fiscal Digital (CFDI) para público en general o para residentes en el extranjero, según sea el caso y enviará a la dirección de correo electrónico del fedatario público el archivo XML del CFDI y su representación gráfica, de conformidad con las reglas vigentes establecidas por el Servicio de Administración Tributaria.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A la manifestación señalada en este Artículo, se acumulará copia del avalúo practicado al efecto.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Cuando los fedatarios públicos y quienes realizan funciones notariales no cumplan con la obligación a que se refiere este numeral, serán sancionados con una multa de una unidad de medida y actualización por cada treinta días naturales de atraso, tomando como base la fecha de operación que registre el documento.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Los Jueces o Presidentes de las Juntas de Conciliación y Arbitraje Federales o Estatales, únicamente tendrán la obligación de comunicar a la Dirección de Tesorería, Finanzas y Administración Municipal, el procedimiento que motivó la adquisición, el número de expediente, el nombre o razón social de la persona a quien se adjudique el bien y la fecha de adjudicación.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64</w:t>
      </w:r>
      <w:r w:rsidRPr="00BA7BC6">
        <w:rPr>
          <w:rFonts w:ascii="Arial" w:eastAsia="Times New Roman" w:hAnsi="Arial"/>
          <w:noProof/>
          <w:lang w:eastAsia="en-US"/>
        </w:rPr>
        <w:t>.-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56 de esta Ley. Para el caso de que las personas obligadas a pagar este impuesto, no lo hicieren, los Fedatarios y las personas que por disposición legal tengan funciones notariales, se abstendrán de autorizar el contrato o escritura correspondiente.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65</w:t>
      </w:r>
      <w:r w:rsidRPr="00BA7BC6">
        <w:rPr>
          <w:rFonts w:ascii="Arial" w:eastAsia="Times New Roman" w:hAnsi="Arial"/>
          <w:noProof/>
          <w:lang w:eastAsia="en-US"/>
        </w:rPr>
        <w:t>.- El pago del Impuesto Sobre Adquisición de Inmuebles, deberá hacerse, dentro de los treinta días hábiles siguientes a la fecha en que, según el caso, ocurra primero alguno de los siguientes supuestos: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27"/>
        </w:numPr>
        <w:spacing w:after="200" w:line="276" w:lineRule="auto"/>
        <w:contextualSpacing/>
        <w:jc w:val="both"/>
        <w:rPr>
          <w:rFonts w:ascii="Arial" w:hAnsi="Arial"/>
          <w:lang w:eastAsia="en-US"/>
        </w:rPr>
      </w:pPr>
      <w:r w:rsidRPr="00BA7BC6">
        <w:rPr>
          <w:rFonts w:ascii="Arial" w:hAnsi="Arial"/>
          <w:lang w:eastAsia="en-US"/>
        </w:rPr>
        <w:t xml:space="preserve">Se celebre el acto contrato, por el </w:t>
      </w:r>
      <w:proofErr w:type="gramStart"/>
      <w:r w:rsidRPr="00BA7BC6">
        <w:rPr>
          <w:rFonts w:ascii="Arial" w:hAnsi="Arial"/>
          <w:lang w:eastAsia="en-US"/>
        </w:rPr>
        <w:t>que</w:t>
      </w:r>
      <w:proofErr w:type="gramEnd"/>
      <w:r w:rsidRPr="00BA7BC6">
        <w:rPr>
          <w:rFonts w:ascii="Arial" w:hAnsi="Arial"/>
          <w:lang w:eastAsia="en-US"/>
        </w:rPr>
        <w:t xml:space="preserve"> de conformidad con esta Ley, se transmita la propiedad de algún bien inmueble;</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27"/>
        </w:numPr>
        <w:spacing w:after="200" w:line="276" w:lineRule="auto"/>
        <w:contextualSpacing/>
        <w:jc w:val="both"/>
        <w:rPr>
          <w:rFonts w:ascii="Arial" w:hAnsi="Arial"/>
          <w:lang w:eastAsia="en-US"/>
        </w:rPr>
      </w:pPr>
      <w:r w:rsidRPr="00BA7BC6">
        <w:rPr>
          <w:rFonts w:ascii="Arial" w:hAnsi="Arial"/>
          <w:lang w:eastAsia="en-US"/>
        </w:rPr>
        <w:t>Se eleve a escritura pública; y,</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27"/>
        </w:numPr>
        <w:spacing w:after="200" w:line="276" w:lineRule="auto"/>
        <w:contextualSpacing/>
        <w:jc w:val="both"/>
        <w:rPr>
          <w:rFonts w:ascii="Arial" w:hAnsi="Arial"/>
          <w:lang w:eastAsia="en-US"/>
        </w:rPr>
      </w:pPr>
      <w:r w:rsidRPr="00BA7BC6">
        <w:rPr>
          <w:rFonts w:ascii="Arial" w:hAnsi="Arial"/>
          <w:lang w:eastAsia="en-US"/>
        </w:rPr>
        <w:t>Se inscriba en el Registro Público de la Propiedad y del Comercio del Estado de Yucatán.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66</w:t>
      </w:r>
      <w:r w:rsidRPr="00BA7BC6">
        <w:rPr>
          <w:rFonts w:ascii="Arial" w:eastAsia="Times New Roman" w:hAnsi="Arial"/>
          <w:noProof/>
          <w:lang w:eastAsia="en-US"/>
        </w:rPr>
        <w:t>.- El crédito fiscal se extingue por prescripción en el término de cinco años. El término de la prescripción se inicia a partir de la fecha en que la Dirección de Tesorería, Finanzas y Administración Municipal tenga conocimiento del supuesto de adquisición y se podrá oponer como excepción en los recursos administrativos. El término para que se consume la prescripción se interrumpe con cada gestión de cobro que la Dirección de Tesorería, Finanzas y Administración Municipal notifique o haga saber al adquirente o por el reconocimiento expreso o tácito de éste respecto de la existencia del crédito. Se considera gestión de cobro cualquier actuación de la autoridad dentro del procedimiento administrativo de ejecución, siempre que se haga del conocimiento del adquirente.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Times New Roman" w:eastAsia="Times New Roman" w:hAnsi="Times New Roman" w:cs="Times New Roman"/>
          <w:noProof/>
          <w:lang w:eastAsia="en-US"/>
        </w:rPr>
      </w:pPr>
      <w:r w:rsidRPr="00BA7BC6">
        <w:rPr>
          <w:rFonts w:ascii="Arial" w:eastAsia="Times New Roman" w:hAnsi="Arial"/>
          <w:noProof/>
          <w:lang w:eastAsia="en-US"/>
        </w:rPr>
        <w:t>Los adquirentes podrán solicitar a la autoridad la declaratoria de prescripción de los créditos fiscales</w:t>
      </w:r>
      <w:r w:rsidRPr="00BA7BC6">
        <w:rPr>
          <w:rFonts w:ascii="Times New Roman" w:eastAsia="Times New Roman" w:hAnsi="Times New Roman" w:cs="Times New Roman"/>
          <w:noProof/>
          <w:lang w:eastAsia="en-US"/>
        </w:rPr>
        <w:t>.</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Cuarta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Impuesto Sobre Diversiones y Espectáculos Públicos</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67</w:t>
      </w:r>
      <w:r w:rsidRPr="00BA7BC6">
        <w:rPr>
          <w:rFonts w:ascii="Arial" w:eastAsia="Times New Roman" w:hAnsi="Arial"/>
          <w:noProof/>
          <w:lang w:eastAsia="en-US"/>
        </w:rPr>
        <w:t>.- Es objeto del Impuesto Sobre Diversiones y Espectáculos Públicos, el ingreso derivado de la comercialización de actos, diversiones y espectáculos públicos, ya sea de forma permanente o temporal.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Para los efectos de esta Sección se consideran: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Diversiones Públicas: Son aquellos eventos a los cuales el público asiste mediante el pago de una cuota de admisión, con la finalidad de participar o tener la oportunidad de participar activamente en los mismos.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Espectáculos Públicos: Son aquellos eventos a los que el público asiste, mediante el pago de una cuota de admisión, con la finalidad de recrearse y disfrutar con la presentación del mismo, pero sin participar en forma activa.</w:t>
      </w: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Cuota de Admisión: Es el importe o boleto de entrada, donativo, cooperación o cualquier otra denominación que se le dé a la cantidad de dinero por la que se permita el acceso a las diversiones y espectáculos públicos.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68</w:t>
      </w:r>
      <w:r w:rsidRPr="00BA7BC6">
        <w:rPr>
          <w:rFonts w:ascii="Arial" w:eastAsia="Times New Roman" w:hAnsi="Arial"/>
          <w:noProof/>
          <w:lang w:eastAsia="en-US"/>
        </w:rPr>
        <w:t>.- Son sujetos del Impuesto Sobre Diversiones y Espectáculos Públicos, las personas físicas o morales que perciban ingresos derivados de la comercialización de, diversiones o espectáculos públicos, ya sea en forma permanente o temporal.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Los sujetos de este impuesto además de las obligaciones a que se refieren los Artículos 16 y 37 de esta Ley, deberán:</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28"/>
        </w:numPr>
        <w:spacing w:after="200" w:line="276" w:lineRule="auto"/>
        <w:contextualSpacing/>
        <w:jc w:val="both"/>
        <w:rPr>
          <w:rFonts w:ascii="Arial" w:hAnsi="Arial"/>
          <w:lang w:eastAsia="en-US"/>
        </w:rPr>
      </w:pPr>
      <w:r w:rsidRPr="00BA7BC6">
        <w:rPr>
          <w:rFonts w:ascii="Arial" w:hAnsi="Arial"/>
          <w:lang w:eastAsia="en-US"/>
        </w:rPr>
        <w:t>Proporcionar mediante solicitud al Departamento de Espectáculos los datos señalados a continuación:</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29"/>
        </w:numPr>
        <w:spacing w:after="200" w:line="276" w:lineRule="auto"/>
        <w:contextualSpacing/>
        <w:jc w:val="both"/>
        <w:rPr>
          <w:rFonts w:ascii="Arial" w:hAnsi="Arial"/>
          <w:lang w:eastAsia="en-US"/>
        </w:rPr>
      </w:pPr>
      <w:r w:rsidRPr="00BA7BC6">
        <w:rPr>
          <w:rFonts w:ascii="Arial" w:hAnsi="Arial"/>
          <w:lang w:eastAsia="en-US"/>
        </w:rPr>
        <w:t>Nombre y domicilio de quien promueve la diversión o espectáculo</w:t>
      </w:r>
    </w:p>
    <w:p w:rsidR="00C20A5C" w:rsidRPr="00BA7BC6" w:rsidRDefault="00C20A5C" w:rsidP="0024783D">
      <w:pPr>
        <w:numPr>
          <w:ilvl w:val="0"/>
          <w:numId w:val="29"/>
        </w:numPr>
        <w:spacing w:after="200" w:line="276" w:lineRule="auto"/>
        <w:contextualSpacing/>
        <w:jc w:val="both"/>
        <w:rPr>
          <w:rFonts w:ascii="Arial" w:hAnsi="Arial"/>
          <w:lang w:eastAsia="en-US"/>
        </w:rPr>
      </w:pPr>
      <w:r w:rsidRPr="00BA7BC6">
        <w:rPr>
          <w:rFonts w:ascii="Arial" w:hAnsi="Arial"/>
          <w:lang w:eastAsia="en-US"/>
        </w:rPr>
        <w:t>Clase o Tipo de Diversión o Espectáculo</w:t>
      </w:r>
    </w:p>
    <w:p w:rsidR="00C20A5C" w:rsidRPr="00BA7BC6" w:rsidRDefault="00C20A5C" w:rsidP="0024783D">
      <w:pPr>
        <w:numPr>
          <w:ilvl w:val="0"/>
          <w:numId w:val="29"/>
        </w:numPr>
        <w:spacing w:after="200" w:line="276" w:lineRule="auto"/>
        <w:contextualSpacing/>
        <w:jc w:val="both"/>
        <w:rPr>
          <w:rFonts w:ascii="Arial" w:hAnsi="Arial"/>
          <w:lang w:eastAsia="en-US"/>
        </w:rPr>
      </w:pPr>
      <w:r w:rsidRPr="00BA7BC6">
        <w:rPr>
          <w:rFonts w:ascii="Arial" w:hAnsi="Arial"/>
          <w:lang w:eastAsia="en-US"/>
        </w:rPr>
        <w:t>Ubicación del lugar y horario donde se llevará a cabo el evento.</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28"/>
        </w:numPr>
        <w:spacing w:after="200" w:line="276" w:lineRule="auto"/>
        <w:contextualSpacing/>
        <w:jc w:val="both"/>
        <w:rPr>
          <w:rFonts w:ascii="Arial" w:hAnsi="Arial"/>
          <w:lang w:eastAsia="en-US"/>
        </w:rPr>
      </w:pPr>
      <w:r w:rsidRPr="00BA7BC6">
        <w:rPr>
          <w:rFonts w:ascii="Arial" w:hAnsi="Arial"/>
          <w:lang w:eastAsia="en-US"/>
        </w:rPr>
        <w:t>Cumplir con las disposiciones que para tal efecto fije el reglamento respectivo, y</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28"/>
        </w:numPr>
        <w:spacing w:after="200" w:line="276" w:lineRule="auto"/>
        <w:contextualSpacing/>
        <w:jc w:val="both"/>
        <w:rPr>
          <w:rFonts w:ascii="Arial" w:hAnsi="Arial"/>
          <w:lang w:eastAsia="en-US"/>
        </w:rPr>
      </w:pPr>
      <w:r w:rsidRPr="00BA7BC6">
        <w:rPr>
          <w:rFonts w:ascii="Arial" w:hAnsi="Arial"/>
          <w:lang w:eastAsia="en-US"/>
        </w:rPr>
        <w:t xml:space="preserve">Presentar a la Dirección de Tesorería, Finanzas y Administración Municipal, cuando menos siete días naturales antes de la realización del evento, la emisión total de los boletos de entrada, señalando el número de boletos que corresponden a cada clase y su precio al público, </w:t>
      </w:r>
      <w:proofErr w:type="gramStart"/>
      <w:r w:rsidRPr="00BA7BC6">
        <w:rPr>
          <w:rFonts w:ascii="Arial" w:hAnsi="Arial"/>
          <w:lang w:eastAsia="en-US"/>
        </w:rPr>
        <w:t>a fin que</w:t>
      </w:r>
      <w:proofErr w:type="gramEnd"/>
      <w:r w:rsidRPr="00BA7BC6">
        <w:rPr>
          <w:rFonts w:ascii="Arial" w:hAnsi="Arial"/>
          <w:lang w:eastAsia="en-US"/>
        </w:rPr>
        <w:t xml:space="preserve"> se autoricen con el sello respectivo.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La falta de cumplimiento de las obligaciones a que se refiere este artículo, será sancionada con una multa de diez a dos mil quinientos veces la unidad de medida y actualización de acuerdo al Reglamento interno Vigente del Departamento. </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69</w:t>
      </w:r>
      <w:r w:rsidRPr="00BA7BC6">
        <w:rPr>
          <w:rFonts w:ascii="Arial" w:eastAsia="Times New Roman" w:hAnsi="Arial"/>
          <w:noProof/>
          <w:lang w:eastAsia="en-US"/>
        </w:rPr>
        <w:t>.- La base del Impuesto Sobre Diversiones y Espectáculos Públicos, será:</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30"/>
        </w:numPr>
        <w:spacing w:after="200" w:line="276" w:lineRule="auto"/>
        <w:contextualSpacing/>
        <w:jc w:val="both"/>
        <w:rPr>
          <w:rFonts w:ascii="Arial" w:hAnsi="Arial"/>
          <w:lang w:eastAsia="en-US"/>
        </w:rPr>
      </w:pPr>
      <w:r w:rsidRPr="00BA7BC6">
        <w:rPr>
          <w:rFonts w:ascii="Arial" w:hAnsi="Arial"/>
          <w:lang w:eastAsia="en-US"/>
        </w:rPr>
        <w:t>La totalidad del ingreso percibido por los sujetos del impuesto, en la comercialización correspondiente o;</w:t>
      </w:r>
    </w:p>
    <w:p w:rsidR="00C20A5C" w:rsidRPr="00BA7BC6" w:rsidRDefault="00C20A5C" w:rsidP="00C20A5C">
      <w:pPr>
        <w:spacing w:after="200" w:line="276" w:lineRule="auto"/>
        <w:ind w:left="720"/>
        <w:contextualSpacing/>
        <w:rPr>
          <w:rFonts w:ascii="Arial" w:hAnsi="Arial"/>
          <w:lang w:eastAsia="en-US"/>
        </w:rPr>
      </w:pPr>
    </w:p>
    <w:p w:rsidR="00C20A5C" w:rsidRDefault="00C20A5C" w:rsidP="0024783D">
      <w:pPr>
        <w:numPr>
          <w:ilvl w:val="0"/>
          <w:numId w:val="30"/>
        </w:numPr>
        <w:spacing w:after="200" w:line="276" w:lineRule="auto"/>
        <w:contextualSpacing/>
        <w:rPr>
          <w:rFonts w:ascii="Arial" w:hAnsi="Arial"/>
          <w:lang w:eastAsia="en-US"/>
        </w:rPr>
      </w:pPr>
      <w:r w:rsidRPr="00BA7BC6">
        <w:rPr>
          <w:rFonts w:ascii="Arial" w:hAnsi="Arial"/>
          <w:lang w:eastAsia="en-US"/>
        </w:rPr>
        <w:t>La cuota que fije el Director de Tesorería, Finanzas y Administración Municipal.</w:t>
      </w:r>
    </w:p>
    <w:p w:rsidR="00C20A5C" w:rsidRPr="00BA7BC6" w:rsidRDefault="00C20A5C" w:rsidP="00C20A5C">
      <w:pPr>
        <w:spacing w:after="200" w:line="276" w:lineRule="auto"/>
        <w:contextualSpacing/>
        <w:rPr>
          <w:rFonts w:ascii="Arial" w:hAnsi="Arial"/>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70</w:t>
      </w:r>
      <w:r w:rsidRPr="00BA7BC6">
        <w:rPr>
          <w:rFonts w:ascii="Arial" w:eastAsia="Times New Roman" w:hAnsi="Arial"/>
          <w:noProof/>
          <w:lang w:eastAsia="en-US"/>
        </w:rPr>
        <w:t>.- La tasa del Impuesto sobre Diversiones y Espectáculos Públicos, será del 8% y se aplicará sobre la base determinada, conforme a la fracción primera artículo inmediato anterior.</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Cuando las diversiones y espectáculos públicos sean organizados con motivos exclusivamente culturales, de beneficencia o de promoción del deporte, el Director de Finanzas, Tesorería y Administración Municipal, estará facultado para disminuir la cuota fija o la tasa del impuesto y en su caso exentarla.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Para la autorización y pago respectivo tratándose de carreras de caballos y peleas de gallos, el contribuyente deberá acreditar haber obtenido el permiso de la autoridad estatal o federal correspondiente, y además cumplir con las disposiciones que señala el Reglamento de Espectáculos y Diversiones Públicas del Municipio de Valladolid.</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Artículo 71</w:t>
      </w:r>
      <w:r w:rsidRPr="00BA7BC6">
        <w:rPr>
          <w:rFonts w:ascii="Arial" w:eastAsia="Times New Roman" w:hAnsi="Arial"/>
          <w:noProof/>
          <w:lang w:eastAsia="en-US"/>
        </w:rPr>
        <w:t>.- El pago de este impuesto se sujetará a lo siguiente:</w:t>
      </w:r>
    </w:p>
    <w:p w:rsidR="00C20A5C" w:rsidRPr="00BA7BC6" w:rsidRDefault="00C20A5C" w:rsidP="00C20A5C">
      <w:pPr>
        <w:rPr>
          <w:rFonts w:ascii="Arial" w:eastAsia="Times New Roman" w:hAnsi="Arial"/>
          <w:noProof/>
          <w:lang w:eastAsia="en-US"/>
        </w:rPr>
      </w:pPr>
    </w:p>
    <w:p w:rsidR="00C20A5C" w:rsidRPr="00BA7BC6" w:rsidRDefault="00C20A5C" w:rsidP="0024783D">
      <w:pPr>
        <w:numPr>
          <w:ilvl w:val="0"/>
          <w:numId w:val="31"/>
        </w:numPr>
        <w:spacing w:after="200" w:line="276" w:lineRule="auto"/>
        <w:contextualSpacing/>
        <w:jc w:val="both"/>
        <w:rPr>
          <w:rFonts w:ascii="Arial" w:hAnsi="Arial"/>
          <w:lang w:eastAsia="en-US"/>
        </w:rPr>
      </w:pPr>
      <w:r w:rsidRPr="00BA7BC6">
        <w:rPr>
          <w:rFonts w:ascii="Arial" w:hAnsi="Arial"/>
          <w:lang w:eastAsia="en-US"/>
        </w:rPr>
        <w:t>Si pudiera determinarse previamente el monto del ingreso y se trate de contribuyentes eventuales, el pago se efectuará antes de la realización de la diversión o espectáculo respectivo.</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31"/>
        </w:numPr>
        <w:spacing w:after="200" w:line="276" w:lineRule="auto"/>
        <w:contextualSpacing/>
        <w:jc w:val="both"/>
        <w:rPr>
          <w:rFonts w:ascii="Arial" w:hAnsi="Arial"/>
          <w:lang w:eastAsia="en-US"/>
        </w:rPr>
      </w:pPr>
      <w:r w:rsidRPr="00BA7BC6">
        <w:rPr>
          <w:rFonts w:ascii="Arial" w:hAnsi="Arial"/>
          <w:lang w:eastAsia="en-US"/>
        </w:rPr>
        <w:t>Si no pudiera determinarse previamente el monto del ingreso, se garantizará el interés del Municipio mediante depósito ante la Dirección de Tesorería, Finanzas y Administración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31"/>
        </w:numPr>
        <w:spacing w:after="200" w:line="276" w:lineRule="auto"/>
        <w:contextualSpacing/>
        <w:jc w:val="both"/>
        <w:rPr>
          <w:rFonts w:ascii="Arial" w:hAnsi="Arial"/>
          <w:lang w:eastAsia="en-US"/>
        </w:rPr>
      </w:pPr>
      <w:r w:rsidRPr="00BA7BC6">
        <w:rPr>
          <w:rFonts w:ascii="Arial" w:hAnsi="Arial"/>
          <w:lang w:eastAsia="en-US"/>
        </w:rPr>
        <w:t xml:space="preserve">Cuando los sujetos obligados a otorgar la garantía a que se refiere el párrafo </w:t>
      </w:r>
      <w:proofErr w:type="gramStart"/>
      <w:r w:rsidRPr="00BA7BC6">
        <w:rPr>
          <w:rFonts w:ascii="Arial" w:hAnsi="Arial"/>
          <w:lang w:eastAsia="en-US"/>
        </w:rPr>
        <w:t>anterior,</w:t>
      </w:r>
      <w:proofErr w:type="gramEnd"/>
      <w:r w:rsidRPr="00BA7BC6">
        <w:rPr>
          <w:rFonts w:ascii="Arial" w:hAnsi="Arial"/>
          <w:lang w:eastAsia="en-US"/>
        </w:rPr>
        <w:t xml:space="preserve"> no cumplan con tal obligación, la Dirección de Tesorería, Finanzas y Administración Municipal podrá suspender el evento hasta en tanto no se otorgue dicha garantía, para ello la autoridad fiscal municipal podrá solicitar el auxilio de la fuerza pública.</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Tratándose de contribuyentes establecidos o registrados en el Padrón Municipal, el pago se efectuará dentro los primeros quince días de cada mes o siete dias previos al evento.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Tratándose de cuota fija se pagara hasta un día antes del evento.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todo caso, la Dirección de Tesorería, Finanzas y Administración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Dirección de Tesorería, Finanzas y Administración Municipal, el día hábil siguiente al de la realización del evento.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72</w:t>
      </w:r>
      <w:r w:rsidRPr="00BA7BC6">
        <w:rPr>
          <w:rFonts w:ascii="Arial" w:eastAsia="Times New Roman" w:hAnsi="Arial"/>
          <w:noProof/>
          <w:lang w:eastAsia="en-US"/>
        </w:rPr>
        <w:t>.- Los empresarios, promotores y/o representantes de las empresas de espectáculos y diversiones públicas, están obligados a permitir que los inspectores, interventores, liquidadores y/o comisionados de la Dirección de Tesorería, Finanzas y Administración Municipal, desempeñen sus funciones, así como a proporcionarles los libros, datos o documentos que se les requiera para la correcta determinación del impuesto a que se refiere esta Sección.</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73</w:t>
      </w:r>
      <w:r w:rsidRPr="00BA7BC6">
        <w:rPr>
          <w:rFonts w:ascii="Arial" w:eastAsia="Times New Roman" w:hAnsi="Arial"/>
          <w:noProof/>
          <w:lang w:eastAsia="en-US"/>
        </w:rPr>
        <w:t>.- La Dirección de Tesorería, Finanzas y Administración Municipal tendrá facultad para suspender o intervenir la venta de boletos de cualquier evento, cuando los organizadores, promotores o empresarios, no cumplan con la obligación contenida en la fracción III del Artículo 68 de esta Ley, no proporcionen la información que se les requiera para la determinación del impuesto o de alguna manera obstaculicen las facultades de las autoridades municipales.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El costo por los diversos eventos, actividades y servicios será de acuerdo a la siguiente tabla:</w:t>
      </w:r>
    </w:p>
    <w:tbl>
      <w:tblPr>
        <w:tblpPr w:leftFromText="141" w:rightFromText="141" w:bottomFromText="160" w:vertAnchor="text" w:tblpX="16" w:tblpY="22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4"/>
        <w:gridCol w:w="2693"/>
      </w:tblGrid>
      <w:tr w:rsidR="00C20A5C" w:rsidRPr="00BA7BC6" w:rsidTr="00C20A5C">
        <w:trPr>
          <w:trHeight w:val="240"/>
        </w:trPr>
        <w:tc>
          <w:tcPr>
            <w:tcW w:w="6374" w:type="dxa"/>
            <w:tcBorders>
              <w:top w:val="single" w:sz="4" w:space="0" w:color="auto"/>
              <w:left w:val="single" w:sz="4" w:space="0" w:color="auto"/>
              <w:bottom w:val="single" w:sz="4" w:space="0" w:color="auto"/>
              <w:right w:val="single" w:sz="4" w:space="0" w:color="auto"/>
            </w:tcBorders>
          </w:tcPr>
          <w:p w:rsidR="00C20A5C" w:rsidRPr="00BA7BC6" w:rsidRDefault="00C20A5C" w:rsidP="00C20A5C">
            <w:pPr>
              <w:spacing w:line="256" w:lineRule="auto"/>
              <w:jc w:val="center"/>
              <w:rPr>
                <w:rFonts w:ascii="Arial" w:eastAsia="Times New Roman" w:hAnsi="Arial"/>
                <w:noProof/>
                <w:lang w:eastAsia="en-US"/>
              </w:rPr>
            </w:pPr>
          </w:p>
          <w:p w:rsidR="00C20A5C" w:rsidRPr="00BA7BC6" w:rsidRDefault="00C20A5C" w:rsidP="00C20A5C">
            <w:pPr>
              <w:spacing w:line="256" w:lineRule="auto"/>
              <w:jc w:val="center"/>
              <w:rPr>
                <w:rFonts w:ascii="Arial" w:eastAsia="Times New Roman" w:hAnsi="Arial"/>
                <w:noProof/>
                <w:lang w:eastAsia="en-US"/>
              </w:rPr>
            </w:pPr>
            <w:r w:rsidRPr="00BA7BC6">
              <w:rPr>
                <w:rFonts w:ascii="Arial" w:eastAsia="Times New Roman" w:hAnsi="Arial"/>
                <w:noProof/>
                <w:lang w:eastAsia="en-US"/>
              </w:rPr>
              <w:t>C O N C E P T O</w:t>
            </w:r>
          </w:p>
        </w:tc>
        <w:tc>
          <w:tcPr>
            <w:tcW w:w="2693"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spacing w:after="160" w:line="256" w:lineRule="auto"/>
              <w:jc w:val="center"/>
              <w:rPr>
                <w:rFonts w:ascii="Arial" w:eastAsia="Times New Roman" w:hAnsi="Arial"/>
                <w:noProof/>
                <w:lang w:eastAsia="en-US"/>
              </w:rPr>
            </w:pPr>
            <w:r w:rsidRPr="00BA7BC6">
              <w:rPr>
                <w:rFonts w:ascii="Arial" w:eastAsia="Times New Roman" w:hAnsi="Arial"/>
                <w:noProof/>
                <w:lang w:eastAsia="en-US"/>
              </w:rPr>
              <w:t xml:space="preserve"> VECES LA U.M.A.</w:t>
            </w:r>
          </w:p>
        </w:tc>
      </w:tr>
    </w:tbl>
    <w:p w:rsidR="00C20A5C" w:rsidRPr="00BA7BC6" w:rsidRDefault="00C20A5C" w:rsidP="00C20A5C">
      <w:pPr>
        <w:rPr>
          <w:rFonts w:ascii="Arial" w:hAnsi="Arial"/>
          <w:lang w:eastAsia="en-US"/>
        </w:rPr>
      </w:pPr>
      <w:r w:rsidRPr="00BA7BC6">
        <w:rPr>
          <w:rFonts w:ascii="Arial" w:eastAsia="Times New Roman" w:hAnsi="Arial"/>
          <w:noProof/>
          <w:lang w:eastAsia="en-US"/>
        </w:rPr>
        <w:t xml:space="preserve"> </w:t>
      </w:r>
      <w:r w:rsidRPr="00BA7BC6">
        <w:rPr>
          <w:rFonts w:ascii="Arial" w:eastAsia="Times New Roman" w:hAnsi="Arial"/>
          <w:noProof/>
          <w:lang w:eastAsia="en-US"/>
        </w:rPr>
        <w:fldChar w:fldCharType="begin"/>
      </w:r>
      <w:r w:rsidRPr="00BA7BC6">
        <w:rPr>
          <w:rFonts w:ascii="Arial" w:eastAsia="Times New Roman" w:hAnsi="Arial"/>
          <w:noProof/>
          <w:lang w:eastAsia="en-US"/>
        </w:rPr>
        <w:instrText xml:space="preserve"> LINK Excel.Sheet.12 "C:\\Users\\INGRESOS\\Documents\\TESORERIA 2018-2021\\2019\\INGRESOS\\INFORMES\\PPTA LEY HDA\\Lic y Espectaculos defin.xlsx" "DE LAS OP ACT. Y PROP.!F2C2:F51C5" \a \f 5 \h  \* MERGEFORMAT </w:instrText>
      </w:r>
      <w:r w:rsidRPr="00BA7BC6">
        <w:rPr>
          <w:rFonts w:ascii="Arial" w:eastAsia="Times New Roman" w:hAnsi="Arial"/>
          <w:noProof/>
          <w:lang w:eastAsia="en-US"/>
        </w:rPr>
        <w:fldChar w:fldCharType="separate"/>
      </w:r>
    </w:p>
    <w:tbl>
      <w:tblPr>
        <w:tblStyle w:val="Tablaconcuadrcula1"/>
        <w:tblW w:w="9209" w:type="dxa"/>
        <w:tblInd w:w="0" w:type="dxa"/>
        <w:tblLook w:val="04A0" w:firstRow="1" w:lastRow="0" w:firstColumn="1" w:lastColumn="0" w:noHBand="0" w:noVBand="1"/>
      </w:tblPr>
      <w:tblGrid>
        <w:gridCol w:w="439"/>
        <w:gridCol w:w="19"/>
        <w:gridCol w:w="19"/>
        <w:gridCol w:w="5962"/>
        <w:gridCol w:w="19"/>
        <w:gridCol w:w="19"/>
        <w:gridCol w:w="1598"/>
        <w:gridCol w:w="1134"/>
      </w:tblGrid>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color w:val="000000" w:themeColor="text1"/>
                <w:lang w:eastAsia="en-US"/>
              </w:rPr>
            </w:pP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CONCEPTO</w:t>
            </w:r>
          </w:p>
        </w:tc>
        <w:tc>
          <w:tcPr>
            <w:tcW w:w="1598"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NÚMERO DE VECES DE LA U.M.A.</w:t>
            </w:r>
          </w:p>
        </w:tc>
        <w:tc>
          <w:tcPr>
            <w:tcW w:w="1134"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jc w:val="center"/>
              <w:rPr>
                <w:rFonts w:ascii="Arial" w:hAnsi="Arial"/>
                <w:b/>
                <w:bCs/>
                <w:color w:val="000000" w:themeColor="text1"/>
                <w:lang w:eastAsia="en-US"/>
              </w:rPr>
            </w:pPr>
            <w:r w:rsidRPr="00BA7BC6">
              <w:rPr>
                <w:rFonts w:ascii="Arial" w:eastAsia="Times New Roman" w:hAnsi="Arial"/>
                <w:bCs/>
                <w:noProof/>
                <w:color w:val="000000" w:themeColor="text1"/>
                <w:lang w:eastAsia="en-US"/>
              </w:rPr>
              <w:t> </w:t>
            </w: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BAILE CON GPO LOCAL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24</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BAILE CON GPO REGIONAL-ESTATAL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36</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3</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bCs/>
                <w:noProof/>
                <w:color w:val="000000" w:themeColor="text1"/>
                <w:lang w:eastAsia="en-US"/>
              </w:rPr>
              <w:t xml:space="preserve">BAILE CON GPO </w:t>
            </w:r>
            <w:r w:rsidRPr="00BA7BC6">
              <w:rPr>
                <w:rFonts w:ascii="Arial" w:hAnsi="Arial"/>
                <w:bCs/>
                <w:color w:val="000000" w:themeColor="text1"/>
                <w:lang w:eastAsia="en-US"/>
              </w:rPr>
              <w:t>NACIONAL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4</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bCs/>
                <w:noProof/>
                <w:color w:val="000000" w:themeColor="text1"/>
                <w:lang w:eastAsia="en-US"/>
              </w:rPr>
              <w:t xml:space="preserve">BAILE CON </w:t>
            </w:r>
            <w:r w:rsidRPr="00BA7BC6">
              <w:rPr>
                <w:rFonts w:ascii="Arial" w:hAnsi="Arial"/>
                <w:bCs/>
                <w:color w:val="000000" w:themeColor="text1"/>
                <w:lang w:eastAsia="en-US"/>
              </w:rPr>
              <w:t>GPO INTERNACIONAL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5</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
                <w:bCs/>
                <w:color w:val="000000" w:themeColor="text1"/>
                <w:lang w:eastAsia="en-US"/>
              </w:rPr>
            </w:pPr>
            <w:r w:rsidRPr="00BA7BC6">
              <w:rPr>
                <w:rFonts w:ascii="Arial" w:eastAsia="Times New Roman" w:hAnsi="Arial"/>
                <w:bCs/>
                <w:noProof/>
                <w:color w:val="000000" w:themeColor="text1"/>
                <w:lang w:eastAsia="en-US"/>
              </w:rPr>
              <w:t xml:space="preserve">BOX-LUCHA LIBRE </w:t>
            </w:r>
            <w:r w:rsidRPr="00BA7BC6">
              <w:rPr>
                <w:rFonts w:ascii="Arial" w:hAnsi="Arial"/>
                <w:bCs/>
                <w:color w:val="000000" w:themeColor="text1"/>
                <w:lang w:eastAsia="en-US"/>
              </w:rPr>
              <w:t xml:space="preserve">CON CARTEL </w:t>
            </w:r>
            <w:r w:rsidRPr="00BA7BC6">
              <w:rPr>
                <w:rFonts w:ascii="Arial" w:hAnsi="Arial"/>
                <w:b/>
                <w:bCs/>
                <w:color w:val="000000" w:themeColor="text1"/>
                <w:lang w:eastAsia="en-US"/>
              </w:rPr>
              <w:t>LOCAL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6</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bCs/>
                <w:noProof/>
                <w:color w:val="000000" w:themeColor="text1"/>
                <w:lang w:eastAsia="en-US"/>
              </w:rPr>
              <w:t xml:space="preserve">BOX-LUCHA LIBRE </w:t>
            </w:r>
            <w:r w:rsidRPr="00BA7BC6">
              <w:rPr>
                <w:rFonts w:ascii="Arial" w:hAnsi="Arial"/>
                <w:bCs/>
                <w:color w:val="000000" w:themeColor="text1"/>
                <w:lang w:eastAsia="en-US"/>
              </w:rPr>
              <w:t>CON CARTEL REGIONAL-ESTATAL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7</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bCs/>
                <w:noProof/>
                <w:color w:val="000000" w:themeColor="text1"/>
                <w:lang w:eastAsia="en-US"/>
              </w:rPr>
              <w:t xml:space="preserve">BOX-LUCHA LIBRE </w:t>
            </w:r>
            <w:r w:rsidRPr="00BA7BC6">
              <w:rPr>
                <w:rFonts w:ascii="Arial" w:hAnsi="Arial"/>
                <w:bCs/>
                <w:color w:val="000000" w:themeColor="text1"/>
                <w:lang w:eastAsia="en-US"/>
              </w:rPr>
              <w:t>CON CARTEL INTERNACIONAL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72</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8</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bCs/>
                <w:noProof/>
                <w:color w:val="000000" w:themeColor="text1"/>
                <w:lang w:eastAsia="en-US"/>
              </w:rPr>
              <w:t xml:space="preserve">CARAVANA PROMOCIONAL </w:t>
            </w:r>
            <w:r w:rsidRPr="00BA7BC6">
              <w:rPr>
                <w:rFonts w:ascii="Arial" w:hAnsi="Arial"/>
                <w:bCs/>
                <w:color w:val="000000" w:themeColor="text1"/>
                <w:lang w:eastAsia="en-US"/>
              </w:rPr>
              <w:t>DE EMPRESAS</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hAnsi="Arial"/>
                <w:bCs/>
                <w:color w:val="000000" w:themeColor="text1"/>
                <w:lang w:eastAsia="en-US"/>
              </w:rPr>
            </w:pPr>
            <w:r w:rsidRPr="00BA7BC6">
              <w:rPr>
                <w:rFonts w:ascii="Arial" w:eastAsia="Times New Roman" w:hAnsi="Arial"/>
                <w:bCs/>
                <w:noProof/>
                <w:color w:val="000000" w:themeColor="text1"/>
                <w:lang w:eastAsia="en-US"/>
              </w:rPr>
              <w:t>POR</w:t>
            </w:r>
            <w:r w:rsidRPr="00BA7BC6">
              <w:rPr>
                <w:rFonts w:ascii="Arial" w:hAnsi="Arial"/>
                <w:bCs/>
                <w:color w:val="000000" w:themeColor="text1"/>
                <w:lang w:eastAsia="en-US"/>
              </w:rPr>
              <w:t xml:space="preserve"> DÍA</w:t>
            </w: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9</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bCs/>
                <w:noProof/>
                <w:color w:val="000000" w:themeColor="text1"/>
                <w:lang w:eastAsia="en-US"/>
              </w:rPr>
              <w:t xml:space="preserve">CARRERA DE </w:t>
            </w:r>
            <w:r w:rsidRPr="00BA7BC6">
              <w:rPr>
                <w:rFonts w:ascii="Arial" w:hAnsi="Arial"/>
                <w:bCs/>
                <w:color w:val="000000" w:themeColor="text1"/>
                <w:lang w:eastAsia="en-US"/>
              </w:rPr>
              <w:t>CABALLOS</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hAnsi="Arial"/>
                <w:bCs/>
                <w:color w:val="000000" w:themeColor="text1"/>
                <w:lang w:eastAsia="en-US"/>
              </w:rPr>
            </w:pPr>
            <w:r w:rsidRPr="00BA7BC6">
              <w:rPr>
                <w:rFonts w:ascii="Arial" w:eastAsia="Times New Roman" w:hAnsi="Arial"/>
                <w:bCs/>
                <w:noProof/>
                <w:color w:val="000000" w:themeColor="text1"/>
                <w:lang w:eastAsia="en-US"/>
              </w:rPr>
              <w:t> </w:t>
            </w: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10</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CIRCOS PEQUEÑOS</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hAnsi="Arial"/>
                <w:b/>
                <w:bCs/>
                <w:color w:val="000000" w:themeColor="text1"/>
                <w:lang w:eastAsia="en-US"/>
              </w:rPr>
            </w:pPr>
            <w:r w:rsidRPr="00BA7BC6">
              <w:rPr>
                <w:rFonts w:ascii="Arial" w:eastAsia="Times New Roman" w:hAnsi="Arial"/>
                <w:bCs/>
                <w:noProof/>
                <w:color w:val="000000" w:themeColor="text1"/>
                <w:lang w:eastAsia="en-US"/>
              </w:rPr>
              <w:t>POR</w:t>
            </w:r>
            <w:r w:rsidRPr="00BA7BC6">
              <w:rPr>
                <w:rFonts w:ascii="Arial" w:hAnsi="Arial"/>
                <w:b/>
                <w:bCs/>
                <w:color w:val="000000" w:themeColor="text1"/>
                <w:lang w:eastAsia="en-US"/>
              </w:rPr>
              <w:t xml:space="preserve"> </w:t>
            </w:r>
            <w:r w:rsidRPr="00BA7BC6">
              <w:rPr>
                <w:rFonts w:ascii="Arial" w:hAnsi="Arial"/>
                <w:bCs/>
                <w:color w:val="000000" w:themeColor="text1"/>
                <w:lang w:eastAsia="en-US"/>
              </w:rPr>
              <w:t>DÍA</w:t>
            </w: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11</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CIRCOS MEDIANOS</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hAnsi="Arial"/>
                <w:b/>
                <w:bCs/>
                <w:color w:val="000000" w:themeColor="text1"/>
                <w:lang w:eastAsia="en-US"/>
              </w:rPr>
            </w:pPr>
            <w:r w:rsidRPr="00BA7BC6">
              <w:rPr>
                <w:rFonts w:ascii="Arial" w:eastAsia="Times New Roman" w:hAnsi="Arial"/>
                <w:bCs/>
                <w:noProof/>
                <w:color w:val="000000" w:themeColor="text1"/>
                <w:lang w:eastAsia="en-US"/>
              </w:rPr>
              <w:t>POR</w:t>
            </w:r>
            <w:r w:rsidRPr="00BA7BC6">
              <w:rPr>
                <w:rFonts w:ascii="Arial" w:hAnsi="Arial"/>
                <w:b/>
                <w:bCs/>
                <w:color w:val="000000" w:themeColor="text1"/>
                <w:lang w:eastAsia="en-US"/>
              </w:rPr>
              <w:t xml:space="preserve"> </w:t>
            </w:r>
            <w:r w:rsidRPr="00BA7BC6">
              <w:rPr>
                <w:rFonts w:ascii="Arial" w:hAnsi="Arial"/>
                <w:bCs/>
                <w:color w:val="000000" w:themeColor="text1"/>
                <w:lang w:eastAsia="en-US"/>
              </w:rPr>
              <w:t>DÍA</w:t>
            </w: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12</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CIRCOS GRANDES</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hAnsi="Arial"/>
                <w:b/>
                <w:bCs/>
                <w:color w:val="000000" w:themeColor="text1"/>
                <w:lang w:eastAsia="en-US"/>
              </w:rPr>
            </w:pPr>
            <w:r w:rsidRPr="00BA7BC6">
              <w:rPr>
                <w:rFonts w:ascii="Arial" w:eastAsia="Times New Roman" w:hAnsi="Arial"/>
                <w:bCs/>
                <w:noProof/>
                <w:color w:val="000000" w:themeColor="text1"/>
                <w:lang w:eastAsia="en-US"/>
              </w:rPr>
              <w:t>POR</w:t>
            </w:r>
            <w:r w:rsidRPr="00BA7BC6">
              <w:rPr>
                <w:rFonts w:ascii="Arial" w:hAnsi="Arial"/>
                <w:b/>
                <w:bCs/>
                <w:color w:val="000000" w:themeColor="text1"/>
                <w:lang w:eastAsia="en-US"/>
              </w:rPr>
              <w:t xml:space="preserve"> </w:t>
            </w:r>
            <w:r w:rsidRPr="00BA7BC6">
              <w:rPr>
                <w:rFonts w:ascii="Arial" w:hAnsi="Arial"/>
                <w:bCs/>
                <w:color w:val="000000" w:themeColor="text1"/>
                <w:lang w:eastAsia="en-US"/>
              </w:rPr>
              <w:t>DÍA</w:t>
            </w: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13</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CHARLOTADA TAURINA</w:t>
            </w:r>
          </w:p>
        </w:tc>
        <w:tc>
          <w:tcPr>
            <w:tcW w:w="1598"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14</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CORRIDA CON CARTEL LOCAL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15</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CORRIDA CON CARTEL REGIONAL-ESTATAL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24</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16</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CORRIDA CON CARTEL NACIONAL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17</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CORRIDA CON CARTEL INTERNACIONAL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270</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18</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CONCIERTO CON ARTISTA REGIONAL-ESTATAL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19</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CONCIERTO CON ARTISTA NACIONAL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135</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20</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CONCIERTO CON ARTISTA INTERNACIONAL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270</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21</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
                <w:bCs/>
                <w:color w:val="000000" w:themeColor="text1"/>
                <w:lang w:eastAsia="en-US"/>
              </w:rPr>
            </w:pPr>
            <w:r w:rsidRPr="00BA7BC6">
              <w:rPr>
                <w:rFonts w:ascii="Arial" w:eastAsia="Times New Roman" w:hAnsi="Arial"/>
                <w:bCs/>
                <w:noProof/>
                <w:color w:val="000000" w:themeColor="text1"/>
                <w:lang w:eastAsia="en-US"/>
              </w:rPr>
              <w:t xml:space="preserve">DJ- LUZ Y SONIDO CON GPO </w:t>
            </w:r>
            <w:r w:rsidRPr="00BA7BC6">
              <w:rPr>
                <w:rFonts w:ascii="Arial" w:hAnsi="Arial"/>
                <w:b/>
                <w:bCs/>
                <w:color w:val="000000" w:themeColor="text1"/>
                <w:lang w:eastAsia="en-US"/>
              </w:rPr>
              <w:t>LOCAL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22</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DJ-LUZ Y SONIDO CON GPO REGIONAL-ESTATAL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36</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23</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DJ-LUZ Y SONIDO CON GPO NACIONAL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24</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EVENTO CON COVER Y GPO LOCAL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24</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25</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EVENTO CON COVER Y GPO REGIONAL-ESTATAL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45</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26</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EVENTO CON COVER Y GPO NACIONAL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110</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27</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bCs/>
                <w:noProof/>
                <w:color w:val="000000" w:themeColor="text1"/>
                <w:lang w:eastAsia="en-US"/>
              </w:rPr>
              <w:t xml:space="preserve">EVENTOS DEPORTIVOS VARIOS CON </w:t>
            </w:r>
            <w:r w:rsidRPr="00BA7BC6">
              <w:rPr>
                <w:rFonts w:ascii="Arial" w:hAnsi="Arial"/>
                <w:bCs/>
                <w:color w:val="000000" w:themeColor="text1"/>
                <w:lang w:eastAsia="en-US"/>
              </w:rPr>
              <w:t>COVER (LOCAL)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12</w:t>
            </w:r>
          </w:p>
        </w:tc>
        <w:tc>
          <w:tcPr>
            <w:tcW w:w="1134"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28</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
                <w:bCs/>
                <w:color w:val="000000" w:themeColor="text1"/>
                <w:lang w:eastAsia="en-US"/>
              </w:rPr>
            </w:pPr>
            <w:r w:rsidRPr="00BA7BC6">
              <w:rPr>
                <w:rFonts w:ascii="Arial" w:eastAsia="Times New Roman" w:hAnsi="Arial"/>
                <w:bCs/>
                <w:noProof/>
                <w:color w:val="000000" w:themeColor="text1"/>
                <w:lang w:eastAsia="en-US"/>
              </w:rPr>
              <w:t xml:space="preserve">EVENTOS DEPORTIVOS </w:t>
            </w:r>
            <w:r w:rsidRPr="00BA7BC6">
              <w:rPr>
                <w:rFonts w:ascii="Arial" w:hAnsi="Arial"/>
                <w:bCs/>
                <w:color w:val="000000" w:themeColor="text1"/>
                <w:lang w:eastAsia="en-US"/>
              </w:rPr>
              <w:t>VARIOS CON COVER (REGIONAL-ESTATAL</w:t>
            </w:r>
            <w:r w:rsidRPr="00BA7BC6">
              <w:rPr>
                <w:rFonts w:ascii="Arial" w:hAnsi="Arial"/>
                <w:b/>
                <w:bCs/>
                <w:color w:val="000000" w:themeColor="text1"/>
                <w:lang w:eastAsia="en-US"/>
              </w:rPr>
              <w:t>)</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30</w:t>
            </w:r>
          </w:p>
        </w:tc>
        <w:tc>
          <w:tcPr>
            <w:tcW w:w="1134"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29</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bCs/>
                <w:noProof/>
                <w:color w:val="000000" w:themeColor="text1"/>
                <w:lang w:eastAsia="en-US"/>
              </w:rPr>
              <w:t xml:space="preserve">EVENTOS DEPORTIVOS </w:t>
            </w:r>
            <w:r w:rsidRPr="00BA7BC6">
              <w:rPr>
                <w:rFonts w:ascii="Arial" w:hAnsi="Arial"/>
                <w:bCs/>
                <w:color w:val="000000" w:themeColor="text1"/>
                <w:lang w:eastAsia="en-US"/>
              </w:rPr>
              <w:t>VARIOS CON COVER (NACIONAL)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65</w:t>
            </w:r>
          </w:p>
        </w:tc>
        <w:tc>
          <w:tcPr>
            <w:tcW w:w="1134"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30</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bCs/>
                <w:noProof/>
                <w:color w:val="000000" w:themeColor="text1"/>
                <w:lang w:eastAsia="en-US"/>
              </w:rPr>
              <w:t xml:space="preserve">EVENTOS DEPORTIVOS </w:t>
            </w:r>
            <w:r w:rsidRPr="00BA7BC6">
              <w:rPr>
                <w:rFonts w:ascii="Arial" w:hAnsi="Arial"/>
                <w:bCs/>
                <w:color w:val="000000" w:themeColor="text1"/>
                <w:lang w:eastAsia="en-US"/>
              </w:rPr>
              <w:t>VARIOS CON COVER (INTERNACIONAL)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135</w:t>
            </w:r>
          </w:p>
        </w:tc>
        <w:tc>
          <w:tcPr>
            <w:tcW w:w="1134"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31</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bCs/>
                <w:noProof/>
                <w:color w:val="000000" w:themeColor="text1"/>
                <w:lang w:eastAsia="en-US"/>
              </w:rPr>
              <w:t xml:space="preserve">EXPO MOTORES </w:t>
            </w:r>
            <w:r w:rsidRPr="00BA7BC6">
              <w:rPr>
                <w:rFonts w:ascii="Arial" w:hAnsi="Arial"/>
                <w:bCs/>
                <w:color w:val="000000" w:themeColor="text1"/>
                <w:lang w:eastAsia="en-US"/>
              </w:rPr>
              <w:t>(VEHÍCULOS O MOTOCICLETAS)</w:t>
            </w:r>
          </w:p>
        </w:tc>
        <w:tc>
          <w:tcPr>
            <w:tcW w:w="1598"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20</w:t>
            </w:r>
          </w:p>
        </w:tc>
        <w:tc>
          <w:tcPr>
            <w:tcW w:w="1134"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jc w:val="center"/>
              <w:rPr>
                <w:rFonts w:ascii="Arial" w:hAnsi="Arial"/>
                <w:bCs/>
                <w:color w:val="000000" w:themeColor="text1"/>
                <w:lang w:eastAsia="en-US"/>
              </w:rPr>
            </w:pPr>
            <w:r w:rsidRPr="00BA7BC6">
              <w:rPr>
                <w:rFonts w:ascii="Arial" w:hAnsi="Arial"/>
                <w:bCs/>
                <w:color w:val="000000" w:themeColor="text1"/>
                <w:lang w:eastAsia="en-US"/>
              </w:rPr>
              <w:t>POR DÍA</w:t>
            </w: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32</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bCs/>
                <w:noProof/>
                <w:color w:val="000000" w:themeColor="text1"/>
                <w:lang w:eastAsia="en-US"/>
              </w:rPr>
              <w:t xml:space="preserve">EXPO COMERCIOS-BAZARES </w:t>
            </w:r>
            <w:r w:rsidRPr="00BA7BC6">
              <w:rPr>
                <w:rFonts w:ascii="Arial" w:hAnsi="Arial"/>
                <w:bCs/>
                <w:color w:val="000000" w:themeColor="text1"/>
                <w:lang w:eastAsia="en-US"/>
              </w:rPr>
              <w:t>(VENTA Y EXPOSICIÓN DE ARTÍCULOS)</w:t>
            </w:r>
          </w:p>
          <w:p w:rsidR="00C20A5C" w:rsidRPr="00BA7BC6" w:rsidRDefault="00C20A5C" w:rsidP="00C20A5C">
            <w:pPr>
              <w:rPr>
                <w:rFonts w:ascii="Arial" w:hAnsi="Arial"/>
                <w:bCs/>
                <w:color w:val="000000" w:themeColor="text1"/>
                <w:lang w:eastAsia="en-US"/>
              </w:rPr>
            </w:pPr>
            <w:r w:rsidRPr="00BA7BC6">
              <w:rPr>
                <w:rFonts w:ascii="Arial" w:hAnsi="Arial"/>
                <w:bCs/>
                <w:color w:val="000000" w:themeColor="text1"/>
                <w:lang w:eastAsia="en-US"/>
              </w:rPr>
              <w:t>REGIONAL</w:t>
            </w:r>
          </w:p>
          <w:p w:rsidR="00C20A5C" w:rsidRPr="00BA7BC6" w:rsidRDefault="00C20A5C" w:rsidP="00C20A5C">
            <w:pPr>
              <w:rPr>
                <w:rFonts w:ascii="Arial" w:hAnsi="Arial"/>
                <w:bCs/>
                <w:color w:val="000000" w:themeColor="text1"/>
                <w:lang w:eastAsia="en-US"/>
              </w:rPr>
            </w:pPr>
            <w:r w:rsidRPr="00BA7BC6">
              <w:rPr>
                <w:rFonts w:ascii="Arial" w:hAnsi="Arial"/>
                <w:bCs/>
                <w:color w:val="000000" w:themeColor="text1"/>
                <w:lang w:eastAsia="en-US"/>
              </w:rPr>
              <w:t>NACIONAL</w:t>
            </w:r>
          </w:p>
        </w:tc>
        <w:tc>
          <w:tcPr>
            <w:tcW w:w="1598" w:type="dxa"/>
            <w:tcBorders>
              <w:top w:val="single" w:sz="4" w:space="0" w:color="auto"/>
              <w:left w:val="single" w:sz="4" w:space="0" w:color="auto"/>
              <w:bottom w:val="single" w:sz="4" w:space="0" w:color="auto"/>
              <w:right w:val="single" w:sz="4" w:space="0" w:color="auto"/>
            </w:tcBorders>
            <w:noWrap/>
          </w:tcPr>
          <w:p w:rsidR="00C20A5C" w:rsidRPr="00BA7BC6" w:rsidRDefault="00C20A5C" w:rsidP="00C20A5C">
            <w:pPr>
              <w:jc w:val="center"/>
              <w:rPr>
                <w:rFonts w:ascii="Arial" w:eastAsia="Times New Roman" w:hAnsi="Arial"/>
                <w:bCs/>
                <w:noProof/>
                <w:color w:val="000000" w:themeColor="text1"/>
                <w:lang w:eastAsia="en-US"/>
              </w:rPr>
            </w:pPr>
          </w:p>
          <w:p w:rsidR="00C20A5C" w:rsidRPr="00BA7BC6" w:rsidRDefault="00C20A5C" w:rsidP="00C20A5C">
            <w:pPr>
              <w:rPr>
                <w:rFonts w:ascii="Arial" w:eastAsia="Times New Roman" w:hAnsi="Arial"/>
                <w:bCs/>
                <w:noProof/>
                <w:color w:val="000000" w:themeColor="text1"/>
                <w:lang w:eastAsia="en-US"/>
              </w:rPr>
            </w:pPr>
          </w:p>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20</w:t>
            </w:r>
          </w:p>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30</w:t>
            </w:r>
          </w:p>
        </w:tc>
        <w:tc>
          <w:tcPr>
            <w:tcW w:w="1134"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jc w:val="center"/>
              <w:rPr>
                <w:rFonts w:ascii="Arial" w:hAnsi="Arial"/>
                <w:bCs/>
                <w:color w:val="000000" w:themeColor="text1"/>
                <w:lang w:eastAsia="en-US"/>
              </w:rPr>
            </w:pPr>
            <w:r w:rsidRPr="00BA7BC6">
              <w:rPr>
                <w:rFonts w:ascii="Arial" w:eastAsia="Times New Roman" w:hAnsi="Arial"/>
                <w:bCs/>
                <w:noProof/>
                <w:color w:val="000000" w:themeColor="text1"/>
                <w:lang w:eastAsia="en-US"/>
              </w:rPr>
              <w:t xml:space="preserve">POR </w:t>
            </w:r>
            <w:r w:rsidRPr="00BA7BC6">
              <w:rPr>
                <w:rFonts w:ascii="Arial" w:hAnsi="Arial"/>
                <w:bCs/>
                <w:color w:val="000000" w:themeColor="text1"/>
                <w:lang w:eastAsia="en-US"/>
              </w:rPr>
              <w:t>DÍA</w:t>
            </w: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33</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bCs/>
                <w:noProof/>
                <w:color w:val="000000" w:themeColor="text1"/>
                <w:lang w:eastAsia="en-US"/>
              </w:rPr>
              <w:t>FERIAS PEQUEÑAS EN CABECERA</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hAnsi="Arial"/>
                <w:bCs/>
                <w:color w:val="000000" w:themeColor="text1"/>
                <w:sz w:val="18"/>
                <w:szCs w:val="18"/>
                <w:lang w:eastAsia="en-US"/>
              </w:rPr>
            </w:pPr>
            <w:r w:rsidRPr="00BA7BC6">
              <w:rPr>
                <w:rFonts w:ascii="Arial" w:hAnsi="Arial"/>
                <w:bCs/>
                <w:color w:val="000000" w:themeColor="text1"/>
                <w:sz w:val="18"/>
                <w:szCs w:val="18"/>
                <w:lang w:eastAsia="en-US"/>
              </w:rPr>
              <w:t>POR DÍA</w:t>
            </w: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34</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FERIAS GRANDES</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hAnsi="Arial"/>
                <w:bCs/>
                <w:color w:val="000000" w:themeColor="text1"/>
                <w:lang w:eastAsia="en-US"/>
              </w:rPr>
            </w:pPr>
            <w:r w:rsidRPr="00BA7BC6">
              <w:rPr>
                <w:rFonts w:ascii="Arial" w:eastAsia="Times New Roman" w:hAnsi="Arial"/>
                <w:bCs/>
                <w:noProof/>
                <w:color w:val="000000" w:themeColor="text1"/>
                <w:lang w:eastAsia="en-US"/>
              </w:rPr>
              <w:t>POR</w:t>
            </w:r>
            <w:r w:rsidRPr="00BA7BC6">
              <w:rPr>
                <w:rFonts w:ascii="Arial" w:hAnsi="Arial"/>
                <w:bCs/>
                <w:color w:val="000000" w:themeColor="text1"/>
                <w:lang w:eastAsia="en-US"/>
              </w:rPr>
              <w:t xml:space="preserve"> DÍA</w:t>
            </w: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35</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FIESTAS UNIVERSITARIAS</w:t>
            </w:r>
          </w:p>
        </w:tc>
        <w:tc>
          <w:tcPr>
            <w:tcW w:w="1598"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25</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36</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INSTALACION DE JUEGOS INFLABLES</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bCs/>
                <w:noProof/>
                <w:color w:val="000000" w:themeColor="text1"/>
                <w:lang w:eastAsia="en-US"/>
              </w:rPr>
              <w:t>POR</w:t>
            </w:r>
          </w:p>
          <w:p w:rsidR="00C20A5C" w:rsidRPr="00BA7BC6" w:rsidRDefault="00C20A5C" w:rsidP="00C20A5C">
            <w:pPr>
              <w:rPr>
                <w:rFonts w:ascii="Arial" w:hAnsi="Arial"/>
                <w:bCs/>
                <w:color w:val="000000" w:themeColor="text1"/>
                <w:lang w:eastAsia="en-US"/>
              </w:rPr>
            </w:pPr>
            <w:r w:rsidRPr="00BA7BC6">
              <w:rPr>
                <w:rFonts w:ascii="Arial" w:hAnsi="Arial"/>
                <w:bCs/>
                <w:color w:val="000000" w:themeColor="text1"/>
                <w:lang w:eastAsia="en-US"/>
              </w:rPr>
              <w:t>JGO.</w:t>
            </w: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37</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 xml:space="preserve">PELEA DE GALLOS </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50</w:t>
            </w:r>
          </w:p>
        </w:tc>
        <w:tc>
          <w:tcPr>
            <w:tcW w:w="1134"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POR TORNEO</w:t>
            </w: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38</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PERMISOS DE PROMOCION EN ESTABLECIMIENTOS FUERA DEL CENTRO HISTORICO</w:t>
            </w:r>
          </w:p>
        </w:tc>
        <w:tc>
          <w:tcPr>
            <w:tcW w:w="1598"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5</w:t>
            </w:r>
          </w:p>
        </w:tc>
        <w:tc>
          <w:tcPr>
            <w:tcW w:w="1134"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bCs/>
                <w:noProof/>
                <w:color w:val="000000" w:themeColor="text1"/>
                <w:lang w:eastAsia="en-US"/>
              </w:rPr>
              <w:t>POR</w:t>
            </w:r>
            <w:r w:rsidRPr="00BA7BC6">
              <w:rPr>
                <w:rFonts w:ascii="Arial" w:hAnsi="Arial"/>
                <w:bCs/>
                <w:color w:val="000000" w:themeColor="text1"/>
                <w:lang w:eastAsia="en-US"/>
              </w:rPr>
              <w:t xml:space="preserve"> DÍA</w:t>
            </w: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39</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bCs/>
                <w:noProof/>
                <w:color w:val="000000" w:themeColor="text1"/>
                <w:lang w:eastAsia="en-US"/>
              </w:rPr>
              <w:t xml:space="preserve">SHOW COMICO REGIONAL CON </w:t>
            </w:r>
            <w:r w:rsidRPr="00BA7BC6">
              <w:rPr>
                <w:rFonts w:ascii="Arial" w:hAnsi="Arial"/>
                <w:bCs/>
                <w:color w:val="000000" w:themeColor="text1"/>
                <w:lang w:eastAsia="en-US"/>
              </w:rPr>
              <w:t>ARTISTA LOCAL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40</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bCs/>
                <w:noProof/>
                <w:color w:val="000000" w:themeColor="text1"/>
                <w:lang w:eastAsia="en-US"/>
              </w:rPr>
              <w:t xml:space="preserve">SHOW COMICO REGIONAL CON </w:t>
            </w:r>
            <w:r w:rsidRPr="00BA7BC6">
              <w:rPr>
                <w:rFonts w:ascii="Arial" w:hAnsi="Arial"/>
                <w:bCs/>
                <w:color w:val="000000" w:themeColor="text1"/>
                <w:lang w:eastAsia="en-US"/>
              </w:rPr>
              <w:t>ARTISTA REGIONAL-ESTATAL</w:t>
            </w:r>
          </w:p>
        </w:tc>
        <w:tc>
          <w:tcPr>
            <w:tcW w:w="15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bCs/>
                <w:noProof/>
                <w:color w:val="000000" w:themeColor="text1"/>
                <w:lang w:eastAsia="en-US"/>
              </w:rPr>
            </w:pPr>
            <w:r w:rsidRPr="00BA7BC6">
              <w:rPr>
                <w:rFonts w:ascii="Arial" w:eastAsia="Times New Roman" w:hAnsi="Arial"/>
                <w:bCs/>
                <w:noProof/>
                <w:color w:val="000000" w:themeColor="text1"/>
                <w:lang w:eastAsia="en-US"/>
              </w:rPr>
              <w:t>24</w:t>
            </w:r>
          </w:p>
        </w:tc>
        <w:tc>
          <w:tcPr>
            <w:tcW w:w="1134"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eastAsia="Times New Roman" w:hAnsi="Arial"/>
                <w:bCs/>
                <w:noProof/>
                <w:color w:val="000000" w:themeColor="text1"/>
                <w:lang w:eastAsia="en-US"/>
              </w:rPr>
            </w:pPr>
          </w:p>
        </w:tc>
      </w:tr>
      <w:tr w:rsidR="00C20A5C" w:rsidRPr="00BA7BC6" w:rsidTr="00C20A5C">
        <w:trPr>
          <w:trHeight w:val="240"/>
        </w:trPr>
        <w:tc>
          <w:tcPr>
            <w:tcW w:w="477"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bCs/>
                <w:noProof/>
                <w:color w:val="000000" w:themeColor="text1"/>
                <w:lang w:eastAsia="en-US"/>
              </w:rPr>
              <w:t>41</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r w:rsidRPr="00BA7BC6">
              <w:rPr>
                <w:rFonts w:ascii="Arial" w:eastAsia="Times New Roman" w:hAnsi="Arial"/>
                <w:noProof/>
                <w:color w:val="000000" w:themeColor="text1"/>
                <w:lang w:eastAsia="en-US"/>
              </w:rPr>
              <w:t>SHOW</w:t>
            </w:r>
            <w:r w:rsidRPr="00BA7BC6">
              <w:rPr>
                <w:rFonts w:ascii="Arial" w:hAnsi="Arial"/>
                <w:bCs/>
                <w:color w:val="000000" w:themeColor="text1"/>
                <w:lang w:eastAsia="en-US"/>
              </w:rPr>
              <w:t xml:space="preserve"> INFANTIL LOCAL CON COVER</w:t>
            </w:r>
          </w:p>
        </w:tc>
        <w:tc>
          <w:tcPr>
            <w:tcW w:w="1598"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jc w:val="center"/>
              <w:rPr>
                <w:rFonts w:ascii="Arial" w:hAnsi="Arial"/>
                <w:bCs/>
                <w:color w:val="000000" w:themeColor="text1"/>
                <w:lang w:eastAsia="en-US"/>
              </w:rPr>
            </w:pPr>
            <w:r w:rsidRPr="00BA7BC6">
              <w:rPr>
                <w:rFonts w:ascii="Arial" w:eastAsia="Times New Roman" w:hAnsi="Arial"/>
                <w:noProof/>
                <w:color w:val="000000" w:themeColor="text1"/>
                <w:lang w:eastAsia="en-US"/>
              </w:rPr>
              <w:t>10</w:t>
            </w:r>
          </w:p>
        </w:tc>
        <w:tc>
          <w:tcPr>
            <w:tcW w:w="1134"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p>
        </w:tc>
      </w:tr>
      <w:tr w:rsidR="00C20A5C" w:rsidRPr="00BA7BC6" w:rsidTr="00C20A5C">
        <w:trPr>
          <w:trHeight w:val="240"/>
        </w:trPr>
        <w:tc>
          <w:tcPr>
            <w:tcW w:w="458" w:type="dxa"/>
            <w:gridSpan w:val="2"/>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r w:rsidRPr="00BA7BC6">
              <w:rPr>
                <w:rFonts w:ascii="Arial" w:hAnsi="Arial"/>
                <w:bCs/>
                <w:color w:val="000000" w:themeColor="text1"/>
                <w:lang w:eastAsia="en-US"/>
              </w:rPr>
              <w:t>42</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r w:rsidRPr="00BA7BC6">
              <w:rPr>
                <w:rFonts w:ascii="Arial" w:hAnsi="Arial"/>
                <w:bCs/>
                <w:color w:val="000000" w:themeColor="text1"/>
                <w:lang w:eastAsia="en-US"/>
              </w:rPr>
              <w:t>SHOW INFANTIL REGIONAL-ESTATAL CON COVER</w:t>
            </w:r>
          </w:p>
        </w:tc>
        <w:tc>
          <w:tcPr>
            <w:tcW w:w="1617" w:type="dxa"/>
            <w:gridSpan w:val="2"/>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jc w:val="center"/>
              <w:rPr>
                <w:rFonts w:ascii="Arial" w:hAnsi="Arial"/>
                <w:bCs/>
                <w:color w:val="000000" w:themeColor="text1"/>
                <w:lang w:eastAsia="en-US"/>
              </w:rPr>
            </w:pPr>
            <w:r w:rsidRPr="00BA7BC6">
              <w:rPr>
                <w:rFonts w:ascii="Arial" w:hAnsi="Arial"/>
                <w:bCs/>
                <w:color w:val="000000" w:themeColor="text1"/>
                <w:lang w:eastAsia="en-US"/>
              </w:rPr>
              <w:t>25</w:t>
            </w:r>
          </w:p>
        </w:tc>
        <w:tc>
          <w:tcPr>
            <w:tcW w:w="1134"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p>
        </w:tc>
      </w:tr>
      <w:tr w:rsidR="00C20A5C" w:rsidRPr="00BA7BC6" w:rsidTr="00C20A5C">
        <w:trPr>
          <w:trHeight w:val="240"/>
        </w:trPr>
        <w:tc>
          <w:tcPr>
            <w:tcW w:w="458" w:type="dxa"/>
            <w:gridSpan w:val="2"/>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r w:rsidRPr="00BA7BC6">
              <w:rPr>
                <w:rFonts w:ascii="Arial" w:hAnsi="Arial"/>
                <w:bCs/>
                <w:color w:val="000000" w:themeColor="text1"/>
                <w:lang w:eastAsia="en-US"/>
              </w:rPr>
              <w:t>43</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r w:rsidRPr="00BA7BC6">
              <w:rPr>
                <w:rFonts w:ascii="Arial" w:hAnsi="Arial"/>
                <w:color w:val="000000" w:themeColor="text1"/>
                <w:lang w:eastAsia="en-US"/>
              </w:rPr>
              <w:t>SHOW</w:t>
            </w:r>
            <w:r w:rsidRPr="00BA7BC6">
              <w:rPr>
                <w:rFonts w:ascii="Arial" w:hAnsi="Arial"/>
                <w:bCs/>
                <w:color w:val="000000" w:themeColor="text1"/>
                <w:lang w:eastAsia="en-US"/>
              </w:rPr>
              <w:t xml:space="preserve"> INFANTIL NACIONAL CON COVER</w:t>
            </w:r>
          </w:p>
        </w:tc>
        <w:tc>
          <w:tcPr>
            <w:tcW w:w="1617" w:type="dxa"/>
            <w:gridSpan w:val="2"/>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jc w:val="center"/>
              <w:rPr>
                <w:rFonts w:ascii="Arial" w:hAnsi="Arial"/>
                <w:bCs/>
                <w:color w:val="000000" w:themeColor="text1"/>
                <w:lang w:eastAsia="en-US"/>
              </w:rPr>
            </w:pPr>
            <w:r w:rsidRPr="00BA7BC6">
              <w:rPr>
                <w:rFonts w:ascii="Arial" w:hAnsi="Arial"/>
                <w:color w:val="000000" w:themeColor="text1"/>
                <w:lang w:eastAsia="en-US"/>
              </w:rPr>
              <w:t>50</w:t>
            </w:r>
          </w:p>
        </w:tc>
        <w:tc>
          <w:tcPr>
            <w:tcW w:w="1134"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p>
        </w:tc>
      </w:tr>
      <w:tr w:rsidR="00C20A5C" w:rsidRPr="00BA7BC6" w:rsidTr="00C20A5C">
        <w:trPr>
          <w:trHeight w:val="240"/>
        </w:trPr>
        <w:tc>
          <w:tcPr>
            <w:tcW w:w="439"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r w:rsidRPr="00BA7BC6">
              <w:rPr>
                <w:rFonts w:ascii="Arial" w:hAnsi="Arial"/>
                <w:bCs/>
                <w:color w:val="000000" w:themeColor="text1"/>
                <w:lang w:eastAsia="en-US"/>
              </w:rPr>
              <w:t>44</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r w:rsidRPr="00BA7BC6">
              <w:rPr>
                <w:rFonts w:ascii="Arial" w:hAnsi="Arial"/>
                <w:color w:val="000000" w:themeColor="text1"/>
                <w:lang w:eastAsia="en-US"/>
              </w:rPr>
              <w:t>TARDEADA</w:t>
            </w:r>
            <w:r w:rsidRPr="00BA7BC6">
              <w:rPr>
                <w:rFonts w:ascii="Arial" w:hAnsi="Arial"/>
                <w:bCs/>
                <w:color w:val="000000" w:themeColor="text1"/>
                <w:lang w:eastAsia="en-US"/>
              </w:rPr>
              <w:t xml:space="preserve"> JUVENIL SIN VENTA DE ALCOHOL</w:t>
            </w:r>
          </w:p>
        </w:tc>
        <w:tc>
          <w:tcPr>
            <w:tcW w:w="1636"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jc w:val="center"/>
              <w:rPr>
                <w:rFonts w:ascii="Arial" w:hAnsi="Arial"/>
                <w:bCs/>
                <w:color w:val="000000" w:themeColor="text1"/>
                <w:lang w:eastAsia="en-US"/>
              </w:rPr>
            </w:pPr>
            <w:r w:rsidRPr="00BA7BC6">
              <w:rPr>
                <w:rFonts w:ascii="Arial" w:hAnsi="Arial"/>
                <w:color w:val="000000" w:themeColor="text1"/>
                <w:lang w:eastAsia="en-US"/>
              </w:rPr>
              <w:t>15</w:t>
            </w:r>
          </w:p>
        </w:tc>
        <w:tc>
          <w:tcPr>
            <w:tcW w:w="1134"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p>
        </w:tc>
      </w:tr>
      <w:tr w:rsidR="00C20A5C" w:rsidRPr="00BA7BC6" w:rsidTr="00C20A5C">
        <w:trPr>
          <w:trHeight w:val="240"/>
        </w:trPr>
        <w:tc>
          <w:tcPr>
            <w:tcW w:w="439"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r w:rsidRPr="00BA7BC6">
              <w:rPr>
                <w:rFonts w:ascii="Arial" w:hAnsi="Arial"/>
                <w:bCs/>
                <w:color w:val="000000" w:themeColor="text1"/>
                <w:lang w:eastAsia="en-US"/>
              </w:rPr>
              <w:t>45</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Cs/>
                <w:color w:val="000000" w:themeColor="text1"/>
                <w:lang w:eastAsia="en-US"/>
              </w:rPr>
            </w:pPr>
            <w:r w:rsidRPr="00BA7BC6">
              <w:rPr>
                <w:rFonts w:ascii="Arial" w:hAnsi="Arial"/>
                <w:bCs/>
                <w:color w:val="000000" w:themeColor="text1"/>
                <w:lang w:eastAsia="en-US"/>
              </w:rPr>
              <w:t>VAQUERÍA CON ORQUESTA LOCAL CON FINES DE LUCRO</w:t>
            </w:r>
          </w:p>
        </w:tc>
        <w:tc>
          <w:tcPr>
            <w:tcW w:w="1636"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hAnsi="Arial"/>
                <w:bCs/>
                <w:color w:val="000000" w:themeColor="text1"/>
                <w:lang w:eastAsia="en-US"/>
              </w:rPr>
            </w:pPr>
            <w:r w:rsidRPr="00BA7BC6">
              <w:rPr>
                <w:rFonts w:ascii="Arial" w:hAnsi="Arial"/>
                <w:bCs/>
                <w:color w:val="000000" w:themeColor="text1"/>
                <w:lang w:eastAsia="en-US"/>
              </w:rPr>
              <w:t>8</w:t>
            </w:r>
          </w:p>
        </w:tc>
        <w:tc>
          <w:tcPr>
            <w:tcW w:w="1134"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p>
        </w:tc>
      </w:tr>
      <w:tr w:rsidR="00C20A5C" w:rsidRPr="00BA7BC6" w:rsidTr="00C20A5C">
        <w:trPr>
          <w:trHeight w:val="240"/>
        </w:trPr>
        <w:tc>
          <w:tcPr>
            <w:tcW w:w="439"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r w:rsidRPr="00BA7BC6">
              <w:rPr>
                <w:rFonts w:ascii="Arial" w:hAnsi="Arial"/>
                <w:bCs/>
                <w:color w:val="000000" w:themeColor="text1"/>
                <w:lang w:eastAsia="en-US"/>
              </w:rPr>
              <w:t>46</w:t>
            </w:r>
          </w:p>
        </w:tc>
        <w:tc>
          <w:tcPr>
            <w:tcW w:w="6000"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Cs/>
                <w:color w:val="000000" w:themeColor="text1"/>
                <w:lang w:eastAsia="en-US"/>
              </w:rPr>
            </w:pPr>
            <w:r w:rsidRPr="00BA7BC6">
              <w:rPr>
                <w:rFonts w:ascii="Arial" w:hAnsi="Arial"/>
                <w:bCs/>
                <w:color w:val="000000" w:themeColor="text1"/>
                <w:lang w:eastAsia="en-US"/>
              </w:rPr>
              <w:t>VAQUERÍA CON ORQUESTA REGIONAL-ESTATAL CON FINES DE LUCRO</w:t>
            </w:r>
          </w:p>
        </w:tc>
        <w:tc>
          <w:tcPr>
            <w:tcW w:w="1636" w:type="dxa"/>
            <w:gridSpan w:val="3"/>
            <w:tcBorders>
              <w:top w:val="single" w:sz="4" w:space="0" w:color="auto"/>
              <w:left w:val="single" w:sz="4" w:space="0" w:color="auto"/>
              <w:bottom w:val="single" w:sz="4" w:space="0" w:color="auto"/>
              <w:right w:val="single" w:sz="4" w:space="0" w:color="auto"/>
            </w:tcBorders>
            <w:shd w:val="clear" w:color="auto" w:fill="auto"/>
            <w:hideMark/>
          </w:tcPr>
          <w:p w:rsidR="00C20A5C" w:rsidRPr="00BA7BC6" w:rsidRDefault="00C20A5C" w:rsidP="00C20A5C">
            <w:pPr>
              <w:jc w:val="center"/>
              <w:rPr>
                <w:rFonts w:ascii="Arial" w:hAnsi="Arial"/>
                <w:bCs/>
                <w:color w:val="000000" w:themeColor="text1"/>
                <w:lang w:eastAsia="en-US"/>
              </w:rPr>
            </w:pPr>
            <w:r w:rsidRPr="00BA7BC6">
              <w:rPr>
                <w:rFonts w:ascii="Arial" w:hAnsi="Arial"/>
                <w:bCs/>
                <w:color w:val="000000" w:themeColor="text1"/>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ascii="Arial" w:hAnsi="Arial"/>
                <w:bCs/>
                <w:color w:val="000000" w:themeColor="text1"/>
                <w:lang w:eastAsia="en-US"/>
              </w:rPr>
            </w:pPr>
            <w:r w:rsidRPr="00BA7BC6">
              <w:rPr>
                <w:rFonts w:ascii="Arial" w:hAnsi="Arial"/>
                <w:bCs/>
                <w:color w:val="000000" w:themeColor="text1"/>
                <w:lang w:eastAsia="en-US"/>
              </w:rPr>
              <w:t> </w:t>
            </w:r>
          </w:p>
        </w:tc>
      </w:tr>
      <w:tr w:rsidR="00C20A5C" w:rsidRPr="00BA7BC6" w:rsidTr="00C20A5C">
        <w:trPr>
          <w:trHeight w:val="240"/>
        </w:trPr>
        <w:tc>
          <w:tcPr>
            <w:tcW w:w="439" w:type="dxa"/>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ascii="Arial" w:hAnsi="Arial"/>
                <w:bCs/>
                <w:color w:val="000000" w:themeColor="text1"/>
                <w:lang w:eastAsia="en-US"/>
              </w:rPr>
            </w:pPr>
          </w:p>
        </w:tc>
        <w:tc>
          <w:tcPr>
            <w:tcW w:w="6000"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cs="Times New Roman"/>
                <w:color w:val="000000" w:themeColor="text1"/>
              </w:rPr>
            </w:pPr>
          </w:p>
        </w:tc>
        <w:tc>
          <w:tcPr>
            <w:tcW w:w="1636" w:type="dxa"/>
            <w:gridSpan w:val="3"/>
            <w:tcBorders>
              <w:top w:val="single" w:sz="4" w:space="0" w:color="auto"/>
              <w:left w:val="single" w:sz="4" w:space="0" w:color="auto"/>
              <w:bottom w:val="single" w:sz="4" w:space="0" w:color="auto"/>
              <w:right w:val="single" w:sz="4" w:space="0" w:color="auto"/>
            </w:tcBorders>
            <w:noWrap/>
            <w:hideMark/>
          </w:tcPr>
          <w:p w:rsidR="00C20A5C" w:rsidRPr="00BA7BC6" w:rsidRDefault="00C20A5C" w:rsidP="00C20A5C">
            <w:pPr>
              <w:rPr>
                <w:rFonts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rPr>
                <w:rFonts w:cs="Times New Roman"/>
                <w:color w:val="000000" w:themeColor="text1"/>
              </w:rPr>
            </w:pPr>
          </w:p>
        </w:tc>
      </w:tr>
    </w:tbl>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fldChar w:fldCharType="end"/>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CAPITULO III Derechos</w:t>
      </w:r>
    </w:p>
    <w:p w:rsidR="00C20A5C" w:rsidRPr="00BA7BC6" w:rsidRDefault="00C20A5C" w:rsidP="00C20A5C">
      <w:pP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Primera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Disposiciones Comunes</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74</w:t>
      </w:r>
      <w:r w:rsidRPr="00BA7BC6">
        <w:rPr>
          <w:rFonts w:ascii="Arial" w:eastAsia="Times New Roman" w:hAnsi="Arial"/>
          <w:noProof/>
          <w:lang w:eastAsia="en-US"/>
        </w:rPr>
        <w:t>.- Son Derechos las contribuciones establecidas en esta Ley como contraprestación por los servicios que el Ayuntamiento presta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75</w:t>
      </w:r>
      <w:r w:rsidRPr="00BA7BC6">
        <w:rPr>
          <w:rFonts w:ascii="Arial" w:eastAsia="Times New Roman" w:hAnsi="Arial"/>
          <w:noProof/>
          <w:lang w:eastAsia="en-US"/>
        </w:rPr>
        <w:t>.- El Municipio de Valladolid percibirá ingresos en concepto de derechos en términos de lo dispuesto en este título. Las cuotas que deban pagarse por los derechos contenidos en esta Ley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76</w:t>
      </w:r>
      <w:r w:rsidRPr="00BA7BC6">
        <w:rPr>
          <w:rFonts w:ascii="Arial" w:eastAsia="Times New Roman" w:hAnsi="Arial"/>
          <w:noProof/>
          <w:lang w:eastAsia="en-US"/>
        </w:rPr>
        <w:t>.- Las personas físicas y morales pagarán los derechos que se establecen en esta Ley, en las cajas recaudadoras de la Dirección de Tesorería, Finanzas y Administración Municipal o en las que ella misma autorice para tal efecto.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El pago de los derechos deberá hacerse previamente a la prestación del servicio, salvo en los casos expresamente señalados en esta Ley.</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77</w:t>
      </w:r>
      <w:r w:rsidRPr="00BA7BC6">
        <w:rPr>
          <w:rFonts w:ascii="Arial" w:eastAsia="Times New Roman" w:hAnsi="Arial"/>
          <w:noProof/>
          <w:lang w:eastAsia="en-US"/>
        </w:rPr>
        <w:t xml:space="preserve"> .- Los derechos que establece esta Ley se pagarán por los servicros que presta el municipio en sus funciones de derecho público o por el uso o aprovechamiento de los bienes del dominio público del mismo.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Cuando de conformidad con la Ley de Gobierno de los Municipios del Estado de Yucatán o cualesquiera otras disposiciones legales o reglamentarias, los servicios que preste una dependencia del Ayuntamiento, sean proporcionados por otra distinta del mismo municipio o bien por un organismo descentralizado o paramunicipal, se seguirán cobrando los derechos en los términos establecidos por esta Ley.</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78</w:t>
      </w:r>
      <w:r w:rsidRPr="00BA7BC6">
        <w:rPr>
          <w:rFonts w:ascii="Arial" w:eastAsia="Times New Roman" w:hAnsi="Arial"/>
          <w:noProof/>
          <w:lang w:eastAsia="en-US"/>
        </w:rPr>
        <w:t>.- No serán exigibles los derechos a que se refiere la presente Ley cuando hayan sido derogados o suspendidos para cumplir con los requisitos establecidos en las Leyes Federales y los convenios suscritos entre la Federación y el Estado o Municipio, a partir de la fecha de su celebración.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segunda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Derechos por Servicios de Licencias y permisos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79</w:t>
      </w:r>
      <w:r w:rsidRPr="00BA7BC6">
        <w:rPr>
          <w:rFonts w:ascii="Arial" w:eastAsia="Times New Roman" w:hAnsi="Arial"/>
          <w:noProof/>
          <w:lang w:eastAsia="en-US"/>
        </w:rPr>
        <w:t>.- Es objeto de los Derechos por Servicios de Licencias y Permisos: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32"/>
        </w:numPr>
        <w:spacing w:after="200" w:line="276" w:lineRule="auto"/>
        <w:contextualSpacing/>
        <w:jc w:val="both"/>
        <w:rPr>
          <w:rFonts w:ascii="Arial" w:hAnsi="Arial"/>
          <w:lang w:eastAsia="en-US"/>
        </w:rPr>
      </w:pPr>
      <w:r w:rsidRPr="00BA7BC6">
        <w:rPr>
          <w:rFonts w:ascii="Arial" w:hAnsi="Arial"/>
          <w:lang w:eastAsia="en-US"/>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32"/>
        </w:numPr>
        <w:spacing w:after="200" w:line="276" w:lineRule="auto"/>
        <w:contextualSpacing/>
        <w:jc w:val="both"/>
        <w:rPr>
          <w:rFonts w:ascii="Arial" w:hAnsi="Arial"/>
          <w:lang w:eastAsia="en-US"/>
        </w:rPr>
      </w:pPr>
      <w:r w:rsidRPr="00BA7BC6">
        <w:rPr>
          <w:rFonts w:ascii="Arial" w:hAnsi="Arial"/>
          <w:lang w:eastAsia="en-US"/>
        </w:rPr>
        <w:t xml:space="preserve">Las licencias, permisos o autorizaciones para el funcionamiento de establecimientos, </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32"/>
        </w:numPr>
        <w:spacing w:after="200" w:line="276" w:lineRule="auto"/>
        <w:contextualSpacing/>
        <w:jc w:val="both"/>
        <w:rPr>
          <w:rFonts w:ascii="Arial" w:hAnsi="Arial"/>
          <w:lang w:eastAsia="en-US"/>
        </w:rPr>
      </w:pPr>
      <w:r w:rsidRPr="00BA7BC6">
        <w:rPr>
          <w:rFonts w:ascii="Arial" w:hAnsi="Arial"/>
          <w:lang w:eastAsia="en-US"/>
        </w:rPr>
        <w:t>Las licencias para instalación de anuncios de toda índole, conforme a la legislación municipal correspondiente, y</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32"/>
        </w:numPr>
        <w:spacing w:after="200" w:line="276" w:lineRule="auto"/>
        <w:contextualSpacing/>
        <w:jc w:val="both"/>
        <w:rPr>
          <w:rFonts w:ascii="Arial" w:hAnsi="Arial"/>
          <w:lang w:eastAsia="en-US"/>
        </w:rPr>
      </w:pPr>
      <w:r w:rsidRPr="00BA7BC6">
        <w:rPr>
          <w:rFonts w:ascii="Arial" w:hAnsi="Arial"/>
          <w:lang w:eastAsia="en-US"/>
        </w:rPr>
        <w:t>Los permisos y autorizaciones de tipo provisional señalados en la normatividad del municipio de Valladolid, Yucatán.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80</w:t>
      </w:r>
      <w:r w:rsidRPr="00BA7BC6">
        <w:rPr>
          <w:rFonts w:ascii="Arial" w:eastAsia="Times New Roman" w:hAnsi="Arial"/>
          <w:noProof/>
          <w:lang w:eastAsia="en-US"/>
        </w:rPr>
        <w:t>.-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81</w:t>
      </w:r>
      <w:r w:rsidRPr="00BA7BC6">
        <w:rPr>
          <w:rFonts w:ascii="Arial" w:eastAsia="Times New Roman" w:hAnsi="Arial"/>
          <w:noProof/>
          <w:lang w:eastAsia="en-US"/>
        </w:rPr>
        <w:t xml:space="preserve">.- Son responsables solidarios del pago de los derechos a que se refiera esta Sección, los propietarios de los inmuebles donde funcionen los establecimientos comerciales o donde se instalen los anuncios. </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82</w:t>
      </w:r>
      <w:r w:rsidRPr="00BA7BC6">
        <w:rPr>
          <w:rFonts w:ascii="Arial" w:eastAsia="Times New Roman" w:hAnsi="Arial"/>
          <w:noProof/>
          <w:lang w:eastAsia="en-US"/>
        </w:rPr>
        <w:t>.- Es base para el pago de los derechos a que se refiere la presente Sección:</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33"/>
        </w:numPr>
        <w:spacing w:after="200" w:line="276" w:lineRule="auto"/>
        <w:contextualSpacing/>
        <w:jc w:val="both"/>
        <w:rPr>
          <w:rFonts w:ascii="Arial" w:hAnsi="Arial"/>
          <w:lang w:eastAsia="en-US"/>
        </w:rPr>
      </w:pPr>
      <w:r w:rsidRPr="00BA7BC6">
        <w:rPr>
          <w:rFonts w:ascii="Arial" w:hAnsi="Arial"/>
          <w:lang w:eastAsia="en-US"/>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33"/>
        </w:numPr>
        <w:spacing w:after="200" w:line="276" w:lineRule="auto"/>
        <w:contextualSpacing/>
        <w:jc w:val="both"/>
        <w:rPr>
          <w:rFonts w:ascii="Arial" w:hAnsi="Arial"/>
          <w:lang w:eastAsia="en-US"/>
        </w:rPr>
      </w:pPr>
      <w:r w:rsidRPr="00BA7BC6">
        <w:rPr>
          <w:rFonts w:ascii="Arial" w:hAnsi="Arial"/>
          <w:lang w:eastAsia="en-US"/>
        </w:rPr>
        <w:t>En relación con el funcionamiento de establecimientos o locales comerciales o de servicios, el tipo de autorización, licencia, permiso o revalidación de éstos;</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33"/>
        </w:numPr>
        <w:spacing w:after="200" w:line="276" w:lineRule="auto"/>
        <w:contextualSpacing/>
        <w:jc w:val="both"/>
        <w:rPr>
          <w:rFonts w:ascii="Arial" w:hAnsi="Arial"/>
          <w:lang w:eastAsia="en-US"/>
        </w:rPr>
      </w:pPr>
      <w:r w:rsidRPr="00BA7BC6">
        <w:rPr>
          <w:rFonts w:ascii="Arial" w:hAnsi="Arial"/>
          <w:lang w:eastAsia="en-US"/>
        </w:rPr>
        <w:t>Tratándose de licencias para anuncios, el metro cuadrado de superficie del anuncio.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33"/>
        </w:numPr>
        <w:spacing w:after="200" w:line="276" w:lineRule="auto"/>
        <w:contextualSpacing/>
        <w:jc w:val="both"/>
        <w:rPr>
          <w:rFonts w:ascii="Arial" w:hAnsi="Arial"/>
          <w:lang w:eastAsia="en-US"/>
        </w:rPr>
      </w:pPr>
      <w:r w:rsidRPr="00BA7BC6">
        <w:rPr>
          <w:rFonts w:ascii="Arial" w:hAnsi="Arial"/>
          <w:lang w:eastAsia="en-US"/>
        </w:rPr>
        <w:t xml:space="preserve">Para los permisos o autorizaciones de tipo provisional señalados en los reglamentos municipales, el tipo de solicitud, así como el tiempo de vigencia de </w:t>
      </w:r>
      <w:proofErr w:type="gramStart"/>
      <w:r w:rsidRPr="00BA7BC6">
        <w:rPr>
          <w:rFonts w:ascii="Arial" w:hAnsi="Arial"/>
          <w:lang w:eastAsia="en-US"/>
        </w:rPr>
        <w:t>la misma</w:t>
      </w:r>
      <w:proofErr w:type="gramEnd"/>
      <w:r w:rsidRPr="00BA7BC6">
        <w:rPr>
          <w:rFonts w:ascii="Arial" w:hAnsi="Arial"/>
          <w:lang w:eastAsia="en-US"/>
        </w:rPr>
        <w:t>, y</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33"/>
        </w:numPr>
        <w:spacing w:after="200" w:line="276" w:lineRule="auto"/>
        <w:contextualSpacing/>
        <w:jc w:val="both"/>
        <w:rPr>
          <w:rFonts w:ascii="Arial" w:hAnsi="Arial"/>
          <w:lang w:eastAsia="en-US"/>
        </w:rPr>
      </w:pPr>
      <w:r w:rsidRPr="00BA7BC6">
        <w:rPr>
          <w:rFonts w:ascii="Arial" w:hAnsi="Arial"/>
          <w:lang w:eastAsia="en-US"/>
        </w:rPr>
        <w:t>En el caso de las fracciones señaladas en este artículo, la autoridad municipal podrá determinar una cuota única por cada permiso otorgado, sin tomar en cuenta la base señalada en dichas fracciones.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83</w:t>
      </w:r>
      <w:r w:rsidRPr="00BA7BC6">
        <w:rPr>
          <w:rFonts w:ascii="Arial" w:eastAsia="Times New Roman" w:hAnsi="Arial"/>
          <w:noProof/>
          <w:lang w:eastAsia="en-US"/>
        </w:rPr>
        <w:t>.- El pago de los derechos a que se refiere esta Sección deberá cubrirse con anticipación al otorgamiento de las licencias o permisos referidos, con excepción de los que en su caso disponga la reglamentación correspondiente.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84</w:t>
      </w:r>
      <w:r w:rsidRPr="00BA7BC6">
        <w:rPr>
          <w:rFonts w:ascii="Arial" w:eastAsia="Times New Roman" w:hAnsi="Arial"/>
          <w:noProof/>
          <w:lang w:eastAsia="en-US"/>
        </w:rPr>
        <w:t>.- Por el otorgamiento de licencias o permisos a que hace referencia esta Sección, se causarán y pagarán derechos de conformidad con las tarifas señaladas en la presente Ley.</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85</w:t>
      </w:r>
      <w:r w:rsidRPr="00BA7BC6">
        <w:rPr>
          <w:rFonts w:ascii="Arial" w:eastAsia="Times New Roman" w:hAnsi="Arial"/>
          <w:noProof/>
          <w:lang w:eastAsia="en-US"/>
        </w:rPr>
        <w:t>.- Los establecimientos con venta de bebidas alcohólicas que no cuenten con licencia de funcionamiento vigente, podrán ser clausurados por la autoridad municipal.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Times New Roman" w:eastAsia="Times New Roman" w:hAnsi="Times New Roman" w:cs="Times New Roman"/>
          <w:noProof/>
          <w:lang w:eastAsia="en-US"/>
        </w:rPr>
      </w:pPr>
      <w:r w:rsidRPr="00BA7BC6">
        <w:rPr>
          <w:rFonts w:ascii="Arial" w:eastAsia="Times New Roman" w:hAnsi="Arial"/>
          <w:b/>
          <w:noProof/>
          <w:lang w:eastAsia="en-US"/>
        </w:rPr>
        <w:t>Artículo 86</w:t>
      </w:r>
      <w:r w:rsidRPr="00BA7BC6">
        <w:rPr>
          <w:rFonts w:ascii="Arial" w:eastAsia="Times New Roman" w:hAnsi="Arial"/>
          <w:noProof/>
          <w:lang w:eastAsia="en-US"/>
        </w:rPr>
        <w:t>.- El cobro de derechos por el otorgamiento por vez primera de licencias o permisos para el funcionamiento de establecimientos o locales, cuyos giros sean la venta de bebidas alcohólicas, se realizará con base en las siguientes tarifas</w:t>
      </w:r>
      <w:r w:rsidRPr="00BA7BC6">
        <w:rPr>
          <w:rFonts w:ascii="Times New Roman" w:eastAsia="Times New Roman" w:hAnsi="Times New Roman" w:cs="Times New Roman"/>
          <w:noProof/>
          <w:lang w:eastAsia="en-US"/>
        </w:rPr>
        <w:t>:</w:t>
      </w: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Times New Roman" w:eastAsia="Times New Roman" w:hAnsi="Times New Roman" w:cs="Times New Roman"/>
          <w:noProof/>
          <w:lang w:eastAsia="en-US"/>
        </w:rPr>
      </w:pPr>
    </w:p>
    <w:tbl>
      <w:tblPr>
        <w:tblStyle w:val="Tablaconcuadrcula1"/>
        <w:tblW w:w="0" w:type="auto"/>
        <w:jc w:val="center"/>
        <w:tblInd w:w="0" w:type="dxa"/>
        <w:tblLook w:val="04A0" w:firstRow="1" w:lastRow="0" w:firstColumn="1" w:lastColumn="0" w:noHBand="0" w:noVBand="1"/>
      </w:tblPr>
      <w:tblGrid>
        <w:gridCol w:w="5524"/>
        <w:gridCol w:w="2409"/>
      </w:tblGrid>
      <w:tr w:rsidR="00C20A5C" w:rsidRPr="00BA7BC6" w:rsidTr="00C20A5C">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Establecimientos</w:t>
            </w:r>
          </w:p>
        </w:tc>
        <w:tc>
          <w:tcPr>
            <w:tcW w:w="240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Veces de la Unidad de Medida y Actualización</w:t>
            </w:r>
          </w:p>
        </w:tc>
      </w:tr>
      <w:tr w:rsidR="00C20A5C" w:rsidRPr="00BA7BC6" w:rsidTr="00C20A5C">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 xml:space="preserve">l. </w:t>
            </w:r>
            <w:r w:rsidRPr="00BA7BC6">
              <w:rPr>
                <w:rFonts w:ascii="Arial" w:eastAsia="Times New Roman" w:hAnsi="Arial"/>
                <w:noProof/>
                <w:lang w:eastAsia="en-US"/>
              </w:rPr>
              <w:t>Vinaterías</w:t>
            </w:r>
          </w:p>
        </w:tc>
        <w:tc>
          <w:tcPr>
            <w:tcW w:w="240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350.00</w:t>
            </w:r>
          </w:p>
        </w:tc>
      </w:tr>
      <w:tr w:rsidR="00C20A5C" w:rsidRPr="00BA7BC6" w:rsidTr="00C20A5C">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 xml:space="preserve">II. </w:t>
            </w:r>
            <w:r w:rsidRPr="00BA7BC6">
              <w:rPr>
                <w:rFonts w:ascii="Arial" w:eastAsia="Times New Roman" w:hAnsi="Arial"/>
                <w:noProof/>
                <w:lang w:eastAsia="en-US"/>
              </w:rPr>
              <w:t>Expendio de cerveza</w:t>
            </w:r>
          </w:p>
        </w:tc>
        <w:tc>
          <w:tcPr>
            <w:tcW w:w="240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275.00</w:t>
            </w:r>
          </w:p>
        </w:tc>
      </w:tr>
      <w:tr w:rsidR="00C20A5C" w:rsidRPr="00BA7BC6" w:rsidTr="00C20A5C">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 xml:space="preserve">III. </w:t>
            </w:r>
            <w:r w:rsidRPr="00BA7BC6">
              <w:rPr>
                <w:rFonts w:ascii="Arial" w:eastAsia="Times New Roman" w:hAnsi="Arial"/>
                <w:noProof/>
                <w:lang w:eastAsia="en-US"/>
              </w:rPr>
              <w:t>Departamento de licores y supermercados</w:t>
            </w:r>
          </w:p>
        </w:tc>
        <w:tc>
          <w:tcPr>
            <w:tcW w:w="240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350.00</w:t>
            </w:r>
          </w:p>
        </w:tc>
      </w:tr>
      <w:tr w:rsidR="00C20A5C" w:rsidRPr="00BA7BC6" w:rsidTr="00C20A5C">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 xml:space="preserve">IV. </w:t>
            </w:r>
            <w:r w:rsidRPr="00BA7BC6">
              <w:rPr>
                <w:rFonts w:ascii="Arial" w:eastAsia="Times New Roman" w:hAnsi="Arial"/>
                <w:noProof/>
                <w:lang w:eastAsia="en-US"/>
              </w:rPr>
              <w:t xml:space="preserve">Minisúper (tienda de autoservicio tipo “A” y “B”) </w:t>
            </w:r>
          </w:p>
        </w:tc>
        <w:tc>
          <w:tcPr>
            <w:tcW w:w="240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255.00 y 275.00</w:t>
            </w:r>
          </w:p>
        </w:tc>
      </w:tr>
      <w:tr w:rsidR="00C20A5C" w:rsidRPr="00BA7BC6" w:rsidTr="00C20A5C">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 xml:space="preserve">V. </w:t>
            </w:r>
            <w:r w:rsidRPr="00BA7BC6">
              <w:rPr>
                <w:rFonts w:ascii="Arial" w:eastAsia="Times New Roman" w:hAnsi="Arial"/>
                <w:noProof/>
                <w:lang w:eastAsia="en-US"/>
              </w:rPr>
              <w:t>Centros nocturnos y discotecas</w:t>
            </w:r>
          </w:p>
        </w:tc>
        <w:tc>
          <w:tcPr>
            <w:tcW w:w="240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550.00</w:t>
            </w:r>
          </w:p>
        </w:tc>
      </w:tr>
      <w:tr w:rsidR="00C20A5C" w:rsidRPr="00BA7BC6" w:rsidTr="00C20A5C">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 xml:space="preserve">VI. </w:t>
            </w:r>
            <w:r w:rsidRPr="00BA7BC6">
              <w:rPr>
                <w:rFonts w:ascii="Arial" w:eastAsia="Times New Roman" w:hAnsi="Arial"/>
                <w:noProof/>
                <w:lang w:eastAsia="en-US"/>
              </w:rPr>
              <w:t>Cantinas y bares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495.00</w:t>
            </w:r>
          </w:p>
        </w:tc>
      </w:tr>
      <w:tr w:rsidR="00C20A5C" w:rsidRPr="00BA7BC6" w:rsidTr="00C20A5C">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VII.</w:t>
            </w:r>
            <w:r w:rsidRPr="00BA7BC6">
              <w:rPr>
                <w:rFonts w:ascii="Arial" w:eastAsia="Times New Roman" w:hAnsi="Arial"/>
                <w:noProof/>
                <w:lang w:eastAsia="en-US"/>
              </w:rPr>
              <w:t xml:space="preserve"> Clubes sociales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255.00</w:t>
            </w:r>
          </w:p>
        </w:tc>
      </w:tr>
      <w:tr w:rsidR="00C20A5C" w:rsidRPr="00BA7BC6" w:rsidTr="00C20A5C">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VIII.</w:t>
            </w:r>
            <w:r w:rsidRPr="00BA7BC6">
              <w:rPr>
                <w:rFonts w:ascii="Arial" w:eastAsia="Times New Roman" w:hAnsi="Arial"/>
                <w:noProof/>
                <w:lang w:eastAsia="en-US"/>
              </w:rPr>
              <w:t xml:space="preserve"> Salones de baile y eventos sociales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255.00</w:t>
            </w:r>
          </w:p>
        </w:tc>
      </w:tr>
      <w:tr w:rsidR="00C20A5C" w:rsidRPr="00BA7BC6" w:rsidTr="00C20A5C">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 xml:space="preserve">IX. </w:t>
            </w:r>
            <w:r w:rsidRPr="00BA7BC6">
              <w:rPr>
                <w:rFonts w:ascii="Arial" w:eastAsia="Times New Roman" w:hAnsi="Arial"/>
                <w:noProof/>
                <w:lang w:eastAsia="en-US"/>
              </w:rPr>
              <w:t>Restaurantes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280.00</w:t>
            </w:r>
          </w:p>
        </w:tc>
      </w:tr>
      <w:tr w:rsidR="00C20A5C" w:rsidRPr="00BA7BC6" w:rsidTr="00C20A5C">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 xml:space="preserve">X. </w:t>
            </w:r>
            <w:r w:rsidRPr="00BA7BC6">
              <w:rPr>
                <w:rFonts w:ascii="Arial" w:eastAsia="Times New Roman" w:hAnsi="Arial"/>
                <w:noProof/>
                <w:lang w:eastAsia="en-US"/>
              </w:rPr>
              <w:t>Visita por verificación de Licencias nuevas a establecimientos (anuencias)</w:t>
            </w:r>
          </w:p>
        </w:tc>
        <w:tc>
          <w:tcPr>
            <w:tcW w:w="240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8.00</w:t>
            </w:r>
          </w:p>
        </w:tc>
      </w:tr>
    </w:tbl>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Cuando por su denominación algún establecimiento no se encuentre comprendido en la clasificación anterior, se ubicara en aquel en que por sus características le sea más semejante.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87.</w:t>
      </w:r>
      <w:r w:rsidRPr="00BA7BC6">
        <w:rPr>
          <w:rFonts w:ascii="Arial" w:eastAsia="Times New Roman" w:hAnsi="Arial"/>
          <w:noProof/>
          <w:lang w:eastAsia="en-US"/>
        </w:rPr>
        <w:t>- Por el otorgamiento de la revalidación anual de licencias para el funcionamiento de los establecimientos que se relacionan en el artículo anterior, se pagará un derecho conforme a las siguientes tarifas:</w:t>
      </w: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Times New Roman" w:eastAsia="Times New Roman" w:hAnsi="Times New Roman" w:cs="Times New Roman"/>
          <w:noProof/>
          <w:lang w:eastAsia="en-US"/>
        </w:rPr>
      </w:pPr>
    </w:p>
    <w:tbl>
      <w:tblPr>
        <w:tblStyle w:val="Tablaconcuadrcula1"/>
        <w:tblW w:w="0" w:type="auto"/>
        <w:jc w:val="center"/>
        <w:tblInd w:w="0" w:type="dxa"/>
        <w:tblLook w:val="04A0" w:firstRow="1" w:lastRow="0" w:firstColumn="1" w:lastColumn="0" w:noHBand="0" w:noVBand="1"/>
      </w:tblPr>
      <w:tblGrid>
        <w:gridCol w:w="5098"/>
        <w:gridCol w:w="2410"/>
      </w:tblGrid>
      <w:tr w:rsidR="00C20A5C" w:rsidRPr="00BA7BC6" w:rsidTr="00C20A5C">
        <w:trPr>
          <w:jc w:val="center"/>
        </w:trPr>
        <w:tc>
          <w:tcPr>
            <w:tcW w:w="5098" w:type="dxa"/>
            <w:tcBorders>
              <w:lef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Establecimientos</w:t>
            </w:r>
          </w:p>
        </w:tc>
        <w:tc>
          <w:tcPr>
            <w:tcW w:w="2410" w:type="dxa"/>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Veces de la Unidad de Medida y Actualización</w:t>
            </w:r>
          </w:p>
        </w:tc>
      </w:tr>
      <w:tr w:rsidR="00C20A5C" w:rsidRPr="00BA7BC6" w:rsidTr="00C20A5C">
        <w:trPr>
          <w:jc w:val="center"/>
        </w:trPr>
        <w:tc>
          <w:tcPr>
            <w:tcW w:w="5098" w:type="dxa"/>
            <w:tcBorders>
              <w:lef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 xml:space="preserve">l. </w:t>
            </w:r>
            <w:r w:rsidRPr="00BA7BC6">
              <w:rPr>
                <w:rFonts w:ascii="Arial" w:eastAsia="Times New Roman" w:hAnsi="Arial"/>
                <w:noProof/>
                <w:lang w:eastAsia="en-US"/>
              </w:rPr>
              <w:t>Vinaterías</w:t>
            </w:r>
          </w:p>
        </w:tc>
        <w:tc>
          <w:tcPr>
            <w:tcW w:w="2410" w:type="dxa"/>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55.00</w:t>
            </w:r>
          </w:p>
        </w:tc>
      </w:tr>
      <w:tr w:rsidR="00C20A5C" w:rsidRPr="00BA7BC6" w:rsidTr="00C20A5C">
        <w:trPr>
          <w:jc w:val="center"/>
        </w:trPr>
        <w:tc>
          <w:tcPr>
            <w:tcW w:w="5098" w:type="dxa"/>
            <w:tcBorders>
              <w:lef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 xml:space="preserve">II. </w:t>
            </w:r>
            <w:r w:rsidRPr="00BA7BC6">
              <w:rPr>
                <w:rFonts w:ascii="Arial" w:eastAsia="Times New Roman" w:hAnsi="Arial"/>
                <w:noProof/>
                <w:lang w:eastAsia="en-US"/>
              </w:rPr>
              <w:t>Expendio de cerveza</w:t>
            </w:r>
          </w:p>
        </w:tc>
        <w:tc>
          <w:tcPr>
            <w:tcW w:w="2410" w:type="dxa"/>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45.00</w:t>
            </w:r>
          </w:p>
        </w:tc>
      </w:tr>
      <w:tr w:rsidR="00C20A5C" w:rsidRPr="00BA7BC6" w:rsidTr="00C20A5C">
        <w:trPr>
          <w:jc w:val="center"/>
        </w:trPr>
        <w:tc>
          <w:tcPr>
            <w:tcW w:w="5098" w:type="dxa"/>
            <w:tcBorders>
              <w:lef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 xml:space="preserve">III. </w:t>
            </w:r>
            <w:r w:rsidRPr="00BA7BC6">
              <w:rPr>
                <w:rFonts w:ascii="Arial" w:eastAsia="Times New Roman" w:hAnsi="Arial"/>
                <w:noProof/>
                <w:lang w:eastAsia="en-US"/>
              </w:rPr>
              <w:t>Departamento de licores y supermercados</w:t>
            </w:r>
          </w:p>
        </w:tc>
        <w:tc>
          <w:tcPr>
            <w:tcW w:w="2410" w:type="dxa"/>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60.00</w:t>
            </w:r>
          </w:p>
        </w:tc>
      </w:tr>
      <w:tr w:rsidR="00C20A5C" w:rsidRPr="00BA7BC6" w:rsidTr="00C20A5C">
        <w:trPr>
          <w:jc w:val="center"/>
        </w:trPr>
        <w:tc>
          <w:tcPr>
            <w:tcW w:w="5098" w:type="dxa"/>
            <w:tcBorders>
              <w:lef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 xml:space="preserve">IV. </w:t>
            </w:r>
            <w:r w:rsidRPr="00BA7BC6">
              <w:rPr>
                <w:rFonts w:ascii="Arial" w:eastAsia="Times New Roman" w:hAnsi="Arial"/>
                <w:noProof/>
                <w:lang w:eastAsia="en-US"/>
              </w:rPr>
              <w:t xml:space="preserve">Minisúper (tienda de autoservicio tipo “A”) </w:t>
            </w:r>
          </w:p>
        </w:tc>
        <w:tc>
          <w:tcPr>
            <w:tcW w:w="2410" w:type="dxa"/>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41.00</w:t>
            </w:r>
          </w:p>
        </w:tc>
      </w:tr>
      <w:tr w:rsidR="00C20A5C" w:rsidRPr="00BA7BC6" w:rsidTr="00C20A5C">
        <w:trPr>
          <w:jc w:val="center"/>
        </w:trPr>
        <w:tc>
          <w:tcPr>
            <w:tcW w:w="5098" w:type="dxa"/>
            <w:tcBorders>
              <w:left w:val="single" w:sz="4" w:space="0" w:color="auto"/>
            </w:tcBorders>
            <w:vAlign w:val="center"/>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 xml:space="preserve">V. </w:t>
            </w:r>
            <w:r w:rsidRPr="00BA7BC6">
              <w:rPr>
                <w:rFonts w:ascii="Arial" w:eastAsia="Times New Roman" w:hAnsi="Arial"/>
                <w:noProof/>
                <w:lang w:eastAsia="en-US"/>
              </w:rPr>
              <w:t xml:space="preserve">Minisúper (tienda de autoservicio tipo “B”) </w:t>
            </w:r>
          </w:p>
        </w:tc>
        <w:tc>
          <w:tcPr>
            <w:tcW w:w="2410" w:type="dxa"/>
            <w:vAlign w:val="center"/>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55.00</w:t>
            </w:r>
          </w:p>
        </w:tc>
      </w:tr>
      <w:tr w:rsidR="00C20A5C" w:rsidRPr="00BA7BC6" w:rsidTr="00C20A5C">
        <w:trPr>
          <w:jc w:val="center"/>
        </w:trPr>
        <w:tc>
          <w:tcPr>
            <w:tcW w:w="5098" w:type="dxa"/>
            <w:tcBorders>
              <w:lef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 xml:space="preserve">VI. </w:t>
            </w:r>
            <w:r w:rsidRPr="00BA7BC6">
              <w:rPr>
                <w:rFonts w:ascii="Arial" w:eastAsia="Times New Roman" w:hAnsi="Arial"/>
                <w:noProof/>
                <w:lang w:eastAsia="en-US"/>
              </w:rPr>
              <w:t>Centros nocturnos y discotecas</w:t>
            </w:r>
          </w:p>
        </w:tc>
        <w:tc>
          <w:tcPr>
            <w:tcW w:w="2410" w:type="dxa"/>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135.00</w:t>
            </w:r>
          </w:p>
        </w:tc>
      </w:tr>
      <w:tr w:rsidR="00C20A5C" w:rsidRPr="00BA7BC6" w:rsidTr="00C20A5C">
        <w:trPr>
          <w:jc w:val="center"/>
        </w:trPr>
        <w:tc>
          <w:tcPr>
            <w:tcW w:w="5098" w:type="dxa"/>
            <w:tcBorders>
              <w:lef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 xml:space="preserve">VII. </w:t>
            </w:r>
            <w:r w:rsidRPr="00BA7BC6">
              <w:rPr>
                <w:rFonts w:ascii="Arial" w:eastAsia="Times New Roman" w:hAnsi="Arial"/>
                <w:noProof/>
                <w:lang w:eastAsia="en-US"/>
              </w:rPr>
              <w:t>Cantinas y bares</w:t>
            </w:r>
          </w:p>
        </w:tc>
        <w:tc>
          <w:tcPr>
            <w:tcW w:w="2410" w:type="dxa"/>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130.00</w:t>
            </w:r>
          </w:p>
        </w:tc>
      </w:tr>
      <w:tr w:rsidR="00C20A5C" w:rsidRPr="00BA7BC6" w:rsidTr="00C20A5C">
        <w:trPr>
          <w:jc w:val="center"/>
        </w:trPr>
        <w:tc>
          <w:tcPr>
            <w:tcW w:w="5098" w:type="dxa"/>
            <w:tcBorders>
              <w:lef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VIII.</w:t>
            </w:r>
            <w:r w:rsidRPr="00BA7BC6">
              <w:rPr>
                <w:rFonts w:ascii="Arial" w:eastAsia="Times New Roman" w:hAnsi="Arial"/>
                <w:noProof/>
                <w:lang w:eastAsia="en-US"/>
              </w:rPr>
              <w:t xml:space="preserve"> Clubes sociales</w:t>
            </w:r>
          </w:p>
        </w:tc>
        <w:tc>
          <w:tcPr>
            <w:tcW w:w="2410" w:type="dxa"/>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50.00</w:t>
            </w:r>
          </w:p>
        </w:tc>
      </w:tr>
      <w:tr w:rsidR="00C20A5C" w:rsidRPr="00BA7BC6" w:rsidTr="00C20A5C">
        <w:trPr>
          <w:jc w:val="center"/>
        </w:trPr>
        <w:tc>
          <w:tcPr>
            <w:tcW w:w="5098" w:type="dxa"/>
            <w:tcBorders>
              <w:lef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IX.</w:t>
            </w:r>
            <w:r w:rsidRPr="00BA7BC6">
              <w:rPr>
                <w:rFonts w:ascii="Arial" w:eastAsia="Times New Roman" w:hAnsi="Arial"/>
                <w:noProof/>
                <w:lang w:eastAsia="en-US"/>
              </w:rPr>
              <w:t xml:space="preserve"> Salones de baile y eventos sociales</w:t>
            </w:r>
          </w:p>
        </w:tc>
        <w:tc>
          <w:tcPr>
            <w:tcW w:w="2410" w:type="dxa"/>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50.00</w:t>
            </w:r>
          </w:p>
        </w:tc>
      </w:tr>
      <w:tr w:rsidR="00C20A5C" w:rsidRPr="00BA7BC6" w:rsidTr="00C20A5C">
        <w:trPr>
          <w:jc w:val="center"/>
        </w:trPr>
        <w:tc>
          <w:tcPr>
            <w:tcW w:w="5098" w:type="dxa"/>
            <w:tcBorders>
              <w:lef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 xml:space="preserve">X. </w:t>
            </w:r>
            <w:r w:rsidRPr="00BA7BC6">
              <w:rPr>
                <w:rFonts w:ascii="Arial" w:eastAsia="Times New Roman" w:hAnsi="Arial"/>
                <w:noProof/>
                <w:lang w:eastAsia="en-US"/>
              </w:rPr>
              <w:t>Restaurantes</w:t>
            </w:r>
          </w:p>
        </w:tc>
        <w:tc>
          <w:tcPr>
            <w:tcW w:w="2410" w:type="dxa"/>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55.00</w:t>
            </w:r>
          </w:p>
        </w:tc>
      </w:tr>
    </w:tbl>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Cuando por su denominación algún establecimiento no se encuentre comprendido en la clasificación anterior, se ubicara en aquel en que por sus características le sea más semejante.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 tarifa por la ampliación de horario y la autorización para laborar en días especiales será de 5 veces la unidad de medida y actualización por cada hora.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88</w:t>
      </w:r>
      <w:r w:rsidRPr="00BA7BC6">
        <w:rPr>
          <w:rFonts w:ascii="Arial" w:eastAsia="Times New Roman" w:hAnsi="Arial"/>
          <w:noProof/>
          <w:lang w:eastAsia="en-US"/>
        </w:rPr>
        <w:t>.- Los establecimientos que expendan bebidas alcohólicas que antes de su apertura no obtengan la licencia de funcionamiento o que estando funcionando no tramiten su revalidación, se harán acreedores a una sanción igual a la tarifa señalada para el otorgamiento en el primer caso y la tarifa de renovación para el segundo caso.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Esta sanción se aplicará sin perjuicio de que, la Dirección de Tesorería, Finanzas y Administración proceda a la clausura del establecimiento hasta por cinco días, si el contribuyente no cumple con la obligación que tiene de obtener o revalidar la licencia a que se refiere este artículo.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En todo caso, la Dirección de Tesorería, Finanzas y Administración Municipal antes de aplicar las sanciones que establece este artículo requerirá por escrito al contribuyente para que realice el trámite correspondiente, otorgándole un plazo de cinco días hábiles para tal efecto. </w:t>
      </w: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Si la persona requerida hace caso omiso del requerimiento mencionado, la Dirección de Tesorería, Finanzas y Administración Municipal procederá a la clausura del establecimiento, sin perjuicio de aplicar la sanción pecuniaria procedente.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89</w:t>
      </w:r>
      <w:r w:rsidRPr="00BA7BC6">
        <w:rPr>
          <w:rFonts w:ascii="Arial" w:eastAsia="Times New Roman" w:hAnsi="Arial"/>
          <w:noProof/>
          <w:lang w:eastAsia="en-US"/>
        </w:rPr>
        <w:t>.- El cobro de derechos por expedición y revalidación de licencias de funcionamiento, que no expendan bebidas alcohólicas, será de 1.6 veces la unidad de medida y actualización.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El cobro de los derechos a que se refiere este artículo, no condiciona el ejercicio de las actividades comerciales, industriales o de prestación de servicios.</w:t>
      </w: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Tercera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Derechos por servicios que presta la Dirección de Desarrollo</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Urbano, Obras Públicas.y Vías Terrestres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90</w:t>
      </w:r>
      <w:r w:rsidRPr="00BA7BC6">
        <w:rPr>
          <w:rFonts w:ascii="Arial" w:eastAsia="Times New Roman" w:hAnsi="Arial"/>
          <w:noProof/>
          <w:lang w:eastAsia="en-US"/>
        </w:rPr>
        <w:t>.- Son sujetos obligados al pago de derechos por los servicios que presta la Dirección de Desarrollo Urbano, Obras Públicas y Vías Terrestres, las personas físicas o morales que lo soliciten.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Times New Roman" w:eastAsia="Times New Roman" w:hAnsi="Times New Roman" w:cs="Times New Roman"/>
          <w:noProof/>
          <w:lang w:eastAsia="en-US"/>
        </w:rPr>
      </w:pPr>
      <w:r w:rsidRPr="00BA7BC6">
        <w:rPr>
          <w:rFonts w:ascii="Arial" w:eastAsia="Times New Roman" w:hAnsi="Arial"/>
          <w:b/>
          <w:noProof/>
          <w:lang w:eastAsia="en-US"/>
        </w:rPr>
        <w:t>Artículo 91</w:t>
      </w:r>
      <w:r w:rsidRPr="00BA7BC6">
        <w:rPr>
          <w:rFonts w:ascii="Arial" w:eastAsia="Times New Roman" w:hAnsi="Arial"/>
          <w:noProof/>
          <w:lang w:eastAsia="en-US"/>
        </w:rPr>
        <w:t>.- Los sujetos pagarán los derechos por los servicios que soliciten a la Dirección de Desarrollo Urbano, de acuerdo a las siguientes tarifas:</w:t>
      </w:r>
    </w:p>
    <w:p w:rsidR="00C20A5C" w:rsidRPr="00BA7BC6" w:rsidRDefault="00C20A5C" w:rsidP="00C20A5C">
      <w:pPr>
        <w:rPr>
          <w:rFonts w:ascii="Times New Roman" w:eastAsia="Times New Roman" w:hAnsi="Times New Roman" w:cs="Times New Roman"/>
          <w:noProof/>
          <w:lang w:eastAsia="en-US"/>
        </w:rPr>
      </w:pPr>
    </w:p>
    <w:tbl>
      <w:tblPr>
        <w:tblW w:w="9040" w:type="dxa"/>
        <w:tblCellMar>
          <w:left w:w="70" w:type="dxa"/>
          <w:right w:w="70" w:type="dxa"/>
        </w:tblCellMar>
        <w:tblLook w:val="04A0" w:firstRow="1" w:lastRow="0" w:firstColumn="1" w:lastColumn="0" w:noHBand="0" w:noVBand="1"/>
      </w:tblPr>
      <w:tblGrid>
        <w:gridCol w:w="6380"/>
        <w:gridCol w:w="1540"/>
        <w:gridCol w:w="1120"/>
      </w:tblGrid>
      <w:tr w:rsidR="00C20A5C" w:rsidRPr="00BA7BC6" w:rsidTr="00C20A5C">
        <w:trPr>
          <w:trHeight w:val="345"/>
        </w:trPr>
        <w:tc>
          <w:tcPr>
            <w:tcW w:w="6380" w:type="dxa"/>
            <w:shd w:val="clear" w:color="auto" w:fill="333333"/>
            <w:vAlign w:val="center"/>
            <w:hideMark/>
          </w:tcPr>
          <w:p w:rsidR="00C20A5C" w:rsidRPr="00BA7BC6" w:rsidRDefault="00C20A5C" w:rsidP="00C20A5C">
            <w:pPr>
              <w:spacing w:line="256" w:lineRule="auto"/>
              <w:jc w:val="center"/>
              <w:rPr>
                <w:rFonts w:ascii="Arial" w:eastAsia="Times New Roman" w:hAnsi="Arial"/>
                <w:color w:val="FFFFFF"/>
                <w:sz w:val="16"/>
                <w:szCs w:val="16"/>
              </w:rPr>
            </w:pPr>
            <w:r w:rsidRPr="00BA7BC6">
              <w:rPr>
                <w:rFonts w:ascii="Arial" w:eastAsia="Times New Roman" w:hAnsi="Arial"/>
                <w:color w:val="FFFFFF"/>
                <w:sz w:val="16"/>
                <w:szCs w:val="16"/>
              </w:rPr>
              <w:t>Concepto</w:t>
            </w:r>
          </w:p>
        </w:tc>
        <w:tc>
          <w:tcPr>
            <w:tcW w:w="1540" w:type="dxa"/>
            <w:shd w:val="clear" w:color="auto" w:fill="333333"/>
            <w:vAlign w:val="center"/>
            <w:hideMark/>
          </w:tcPr>
          <w:p w:rsidR="00C20A5C" w:rsidRPr="00BA7BC6" w:rsidRDefault="00C20A5C" w:rsidP="00C20A5C">
            <w:pPr>
              <w:spacing w:line="256" w:lineRule="auto"/>
              <w:jc w:val="center"/>
              <w:rPr>
                <w:rFonts w:ascii="Arial" w:eastAsia="Times New Roman" w:hAnsi="Arial"/>
                <w:color w:val="FFFFFF"/>
                <w:sz w:val="16"/>
                <w:szCs w:val="16"/>
              </w:rPr>
            </w:pPr>
            <w:r w:rsidRPr="00BA7BC6">
              <w:rPr>
                <w:rFonts w:ascii="Arial" w:eastAsia="Times New Roman" w:hAnsi="Arial"/>
                <w:color w:val="FFFFFF"/>
                <w:sz w:val="16"/>
                <w:szCs w:val="16"/>
              </w:rPr>
              <w:t>UMA</w:t>
            </w:r>
          </w:p>
        </w:tc>
        <w:tc>
          <w:tcPr>
            <w:tcW w:w="1120" w:type="dxa"/>
            <w:shd w:val="clear" w:color="auto" w:fill="333333"/>
            <w:vAlign w:val="center"/>
            <w:hideMark/>
          </w:tcPr>
          <w:p w:rsidR="00C20A5C" w:rsidRPr="00BA7BC6" w:rsidRDefault="00C20A5C" w:rsidP="00C20A5C">
            <w:pPr>
              <w:spacing w:line="256" w:lineRule="auto"/>
              <w:jc w:val="center"/>
              <w:rPr>
                <w:rFonts w:ascii="Arial" w:eastAsia="Times New Roman" w:hAnsi="Arial"/>
                <w:color w:val="FFFFFF"/>
                <w:sz w:val="16"/>
                <w:szCs w:val="16"/>
              </w:rPr>
            </w:pPr>
            <w:r w:rsidRPr="00BA7BC6">
              <w:rPr>
                <w:rFonts w:ascii="Arial" w:eastAsia="Times New Roman" w:hAnsi="Arial"/>
                <w:color w:val="FFFFFF"/>
                <w:sz w:val="16"/>
                <w:szCs w:val="16"/>
              </w:rPr>
              <w:t>UN MEDIDA</w:t>
            </w:r>
          </w:p>
        </w:tc>
      </w:tr>
      <w:tr w:rsidR="00C20A5C" w:rsidRPr="00BA7BC6" w:rsidTr="00C20A5C">
        <w:trPr>
          <w:trHeight w:val="345"/>
        </w:trPr>
        <w:tc>
          <w:tcPr>
            <w:tcW w:w="6380" w:type="dxa"/>
            <w:tcBorders>
              <w:top w:val="single" w:sz="8" w:space="0" w:color="auto"/>
              <w:left w:val="single" w:sz="8" w:space="0" w:color="auto"/>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1. Licencia de Uso de Suelo.</w:t>
            </w:r>
          </w:p>
        </w:tc>
        <w:tc>
          <w:tcPr>
            <w:tcW w:w="1540" w:type="dxa"/>
            <w:tcBorders>
              <w:top w:val="single" w:sz="8" w:space="0" w:color="auto"/>
              <w:left w:val="nil"/>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 </w:t>
            </w:r>
          </w:p>
        </w:tc>
        <w:tc>
          <w:tcPr>
            <w:tcW w:w="1120" w:type="dxa"/>
            <w:tcBorders>
              <w:top w:val="single" w:sz="8" w:space="0" w:color="auto"/>
              <w:left w:val="nil"/>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 </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Desarrollo de cualquier tipo </w:t>
            </w:r>
            <w:proofErr w:type="spellStart"/>
            <w:r w:rsidRPr="00BA7BC6">
              <w:rPr>
                <w:rFonts w:ascii="Arial" w:eastAsia="Times New Roman" w:hAnsi="Arial"/>
                <w:color w:val="333333"/>
                <w:sz w:val="18"/>
                <w:szCs w:val="18"/>
              </w:rPr>
              <w:t>sup</w:t>
            </w:r>
            <w:proofErr w:type="spellEnd"/>
            <w:r w:rsidRPr="00BA7BC6">
              <w:rPr>
                <w:rFonts w:ascii="Arial" w:eastAsia="Times New Roman" w:hAnsi="Arial"/>
                <w:color w:val="333333"/>
                <w:sz w:val="18"/>
                <w:szCs w:val="18"/>
              </w:rPr>
              <w:t>. hasta 50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2.5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Desarrollo de cualquier tipo </w:t>
            </w:r>
            <w:proofErr w:type="spellStart"/>
            <w:r w:rsidRPr="00BA7BC6">
              <w:rPr>
                <w:rFonts w:ascii="Arial" w:eastAsia="Times New Roman" w:hAnsi="Arial"/>
                <w:color w:val="333333"/>
                <w:sz w:val="18"/>
                <w:szCs w:val="18"/>
              </w:rPr>
              <w:t>sup</w:t>
            </w:r>
            <w:proofErr w:type="spellEnd"/>
            <w:r w:rsidRPr="00BA7BC6">
              <w:rPr>
                <w:rFonts w:ascii="Arial" w:eastAsia="Times New Roman" w:hAnsi="Arial"/>
                <w:color w:val="333333"/>
                <w:sz w:val="18"/>
                <w:szCs w:val="18"/>
              </w:rPr>
              <w:t>. De 51 m² hasta 200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13</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Desarrollo de cualquier tipo </w:t>
            </w:r>
            <w:proofErr w:type="spellStart"/>
            <w:r w:rsidRPr="00BA7BC6">
              <w:rPr>
                <w:rFonts w:ascii="Arial" w:eastAsia="Times New Roman" w:hAnsi="Arial"/>
                <w:color w:val="333333"/>
                <w:sz w:val="18"/>
                <w:szCs w:val="18"/>
              </w:rPr>
              <w:t>sup</w:t>
            </w:r>
            <w:proofErr w:type="spellEnd"/>
            <w:r w:rsidRPr="00BA7BC6">
              <w:rPr>
                <w:rFonts w:ascii="Arial" w:eastAsia="Times New Roman" w:hAnsi="Arial"/>
                <w:color w:val="333333"/>
                <w:sz w:val="18"/>
                <w:szCs w:val="18"/>
              </w:rPr>
              <w:t>. De 201 m² hasta 500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28</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Desarrollo de cualquier tipo </w:t>
            </w:r>
            <w:proofErr w:type="spellStart"/>
            <w:r w:rsidRPr="00BA7BC6">
              <w:rPr>
                <w:rFonts w:ascii="Arial" w:eastAsia="Times New Roman" w:hAnsi="Arial"/>
                <w:color w:val="333333"/>
                <w:sz w:val="18"/>
                <w:szCs w:val="18"/>
              </w:rPr>
              <w:t>sup</w:t>
            </w:r>
            <w:proofErr w:type="spellEnd"/>
            <w:r w:rsidRPr="00BA7BC6">
              <w:rPr>
                <w:rFonts w:ascii="Arial" w:eastAsia="Times New Roman" w:hAnsi="Arial"/>
                <w:color w:val="333333"/>
                <w:sz w:val="18"/>
                <w:szCs w:val="18"/>
              </w:rPr>
              <w:t>. De 501 m² hasta 5,000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55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Desarrollo de cualquier tipo </w:t>
            </w:r>
            <w:proofErr w:type="spellStart"/>
            <w:r w:rsidRPr="00BA7BC6">
              <w:rPr>
                <w:rFonts w:ascii="Arial" w:eastAsia="Times New Roman" w:hAnsi="Arial"/>
                <w:color w:val="333333"/>
                <w:sz w:val="18"/>
                <w:szCs w:val="18"/>
              </w:rPr>
              <w:t>sup</w:t>
            </w:r>
            <w:proofErr w:type="spellEnd"/>
            <w:r w:rsidRPr="00BA7BC6">
              <w:rPr>
                <w:rFonts w:ascii="Arial" w:eastAsia="Times New Roman" w:hAnsi="Arial"/>
                <w:color w:val="333333"/>
                <w:sz w:val="18"/>
                <w:szCs w:val="18"/>
              </w:rPr>
              <w:t>. Mayor de 5,001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110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Fraccionamiento hasta 10,000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55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Fraccionamiento de 10,001 m² hasta 50,000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110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Fraccionamiento de 50,001 m² hasta 200,000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155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Fraccionamiento de 200,001 m² en adelante</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220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Renovación para Desarrollo de cualquier tipo </w:t>
            </w:r>
            <w:proofErr w:type="spellStart"/>
            <w:r w:rsidRPr="00BA7BC6">
              <w:rPr>
                <w:rFonts w:ascii="Arial" w:eastAsia="Times New Roman" w:hAnsi="Arial"/>
                <w:color w:val="333333"/>
                <w:sz w:val="18"/>
                <w:szCs w:val="18"/>
              </w:rPr>
              <w:t>sup</w:t>
            </w:r>
            <w:proofErr w:type="spellEnd"/>
            <w:r w:rsidRPr="00BA7BC6">
              <w:rPr>
                <w:rFonts w:ascii="Arial" w:eastAsia="Times New Roman" w:hAnsi="Arial"/>
                <w:color w:val="333333"/>
                <w:sz w:val="18"/>
                <w:szCs w:val="18"/>
              </w:rPr>
              <w:t>. hasta 50 m²</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Renovación para Desarrollo de cualquier tipo </w:t>
            </w:r>
            <w:proofErr w:type="spellStart"/>
            <w:r w:rsidRPr="00BA7BC6">
              <w:rPr>
                <w:rFonts w:ascii="Arial" w:eastAsia="Times New Roman" w:hAnsi="Arial"/>
                <w:color w:val="333333"/>
                <w:sz w:val="18"/>
                <w:szCs w:val="18"/>
              </w:rPr>
              <w:t>sup</w:t>
            </w:r>
            <w:proofErr w:type="spellEnd"/>
            <w:r w:rsidRPr="00BA7BC6">
              <w:rPr>
                <w:rFonts w:ascii="Arial" w:eastAsia="Times New Roman" w:hAnsi="Arial"/>
                <w:color w:val="333333"/>
                <w:sz w:val="18"/>
                <w:szCs w:val="18"/>
              </w:rPr>
              <w:t>. De 51 m² hasta 200 m²</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sz w:val="18"/>
                <w:szCs w:val="18"/>
              </w:rPr>
            </w:pPr>
            <w:r w:rsidRPr="00BA7BC6">
              <w:rPr>
                <w:rFonts w:ascii="Arial" w:eastAsia="Times New Roman" w:hAnsi="Arial"/>
                <w:sz w:val="18"/>
                <w:szCs w:val="18"/>
              </w:rPr>
              <w:t>3.9</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Renovación para Desarrollo de cualquier tipo </w:t>
            </w:r>
            <w:proofErr w:type="spellStart"/>
            <w:r w:rsidRPr="00BA7BC6">
              <w:rPr>
                <w:rFonts w:ascii="Arial" w:eastAsia="Times New Roman" w:hAnsi="Arial"/>
                <w:color w:val="333333"/>
                <w:sz w:val="18"/>
                <w:szCs w:val="18"/>
              </w:rPr>
              <w:t>sup</w:t>
            </w:r>
            <w:proofErr w:type="spellEnd"/>
            <w:r w:rsidRPr="00BA7BC6">
              <w:rPr>
                <w:rFonts w:ascii="Arial" w:eastAsia="Times New Roman" w:hAnsi="Arial"/>
                <w:color w:val="333333"/>
                <w:sz w:val="18"/>
                <w:szCs w:val="18"/>
              </w:rPr>
              <w:t>. De 201 m² hasta 500 m²</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sz w:val="18"/>
                <w:szCs w:val="18"/>
              </w:rPr>
            </w:pPr>
            <w:r w:rsidRPr="00BA7BC6">
              <w:rPr>
                <w:rFonts w:ascii="Arial" w:eastAsia="Times New Roman" w:hAnsi="Arial"/>
                <w:sz w:val="18"/>
                <w:szCs w:val="18"/>
              </w:rPr>
              <w:t>8.4</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Renovación para Desarrollo de cualquier tipo </w:t>
            </w:r>
            <w:proofErr w:type="spellStart"/>
            <w:r w:rsidRPr="00BA7BC6">
              <w:rPr>
                <w:rFonts w:ascii="Arial" w:eastAsia="Times New Roman" w:hAnsi="Arial"/>
                <w:color w:val="333333"/>
                <w:sz w:val="18"/>
                <w:szCs w:val="18"/>
              </w:rPr>
              <w:t>sup</w:t>
            </w:r>
            <w:proofErr w:type="spellEnd"/>
            <w:r w:rsidRPr="00BA7BC6">
              <w:rPr>
                <w:rFonts w:ascii="Arial" w:eastAsia="Times New Roman" w:hAnsi="Arial"/>
                <w:color w:val="333333"/>
                <w:sz w:val="18"/>
                <w:szCs w:val="18"/>
              </w:rPr>
              <w:t>. De 501 m² hasta 2,500 m²</w:t>
            </w:r>
          </w:p>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Renovación para Desarrollo de cualquier tipo </w:t>
            </w:r>
            <w:proofErr w:type="spellStart"/>
            <w:r w:rsidRPr="00BA7BC6">
              <w:rPr>
                <w:rFonts w:ascii="Arial" w:eastAsia="Times New Roman" w:hAnsi="Arial"/>
                <w:color w:val="333333"/>
                <w:sz w:val="18"/>
                <w:szCs w:val="18"/>
              </w:rPr>
              <w:t>sup</w:t>
            </w:r>
            <w:proofErr w:type="spellEnd"/>
            <w:r w:rsidRPr="00BA7BC6">
              <w:rPr>
                <w:rFonts w:ascii="Arial" w:eastAsia="Times New Roman" w:hAnsi="Arial"/>
                <w:color w:val="333333"/>
                <w:sz w:val="18"/>
                <w:szCs w:val="18"/>
              </w:rPr>
              <w:t>. De 2501 m² hasta 5,000 m²</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sz w:val="18"/>
                <w:szCs w:val="18"/>
              </w:rPr>
            </w:pPr>
            <w:r w:rsidRPr="00BA7BC6">
              <w:rPr>
                <w:rFonts w:ascii="Arial" w:eastAsia="Times New Roman" w:hAnsi="Arial"/>
                <w:sz w:val="18"/>
                <w:szCs w:val="18"/>
              </w:rPr>
              <w:t>15</w:t>
            </w:r>
          </w:p>
          <w:p w:rsidR="00C20A5C" w:rsidRPr="00BA7BC6" w:rsidRDefault="00C20A5C" w:rsidP="00C20A5C">
            <w:pPr>
              <w:spacing w:line="256" w:lineRule="auto"/>
              <w:jc w:val="center"/>
              <w:rPr>
                <w:rFonts w:ascii="Arial" w:eastAsia="Times New Roman" w:hAnsi="Arial"/>
                <w:sz w:val="18"/>
                <w:szCs w:val="18"/>
              </w:rPr>
            </w:pPr>
            <w:r w:rsidRPr="00BA7BC6">
              <w:rPr>
                <w:rFonts w:ascii="Arial" w:eastAsia="Times New Roman" w:hAnsi="Arial"/>
                <w:sz w:val="18"/>
                <w:szCs w:val="18"/>
              </w:rPr>
              <w:t>25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Renovación para Desarrollo de cualquier tipo </w:t>
            </w:r>
            <w:proofErr w:type="spellStart"/>
            <w:r w:rsidRPr="00BA7BC6">
              <w:rPr>
                <w:rFonts w:ascii="Arial" w:eastAsia="Times New Roman" w:hAnsi="Arial"/>
                <w:color w:val="333333"/>
                <w:sz w:val="18"/>
                <w:szCs w:val="18"/>
              </w:rPr>
              <w:t>sup</w:t>
            </w:r>
            <w:proofErr w:type="spellEnd"/>
            <w:r w:rsidRPr="00BA7BC6">
              <w:rPr>
                <w:rFonts w:ascii="Arial" w:eastAsia="Times New Roman" w:hAnsi="Arial"/>
                <w:color w:val="333333"/>
                <w:sz w:val="18"/>
                <w:szCs w:val="18"/>
              </w:rPr>
              <w:t>. Mayor de 5,001 m²</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55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Renovación para Fraccionamiento hasta 10,000 m²</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25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Renovación para Fraccionamiento de 10,001 m² hasta 50,000 m²</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50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Renovación para Fraccionamiento de 50,001 m² hasta 200,000 m²</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75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Renovación para Fraccionamiento de 200,001 m² en adelante</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100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Se </w:t>
            </w:r>
            <w:proofErr w:type="gramStart"/>
            <w:r w:rsidRPr="00BA7BC6">
              <w:rPr>
                <w:rFonts w:ascii="Arial" w:eastAsia="Times New Roman" w:hAnsi="Arial"/>
                <w:color w:val="333333"/>
                <w:sz w:val="18"/>
                <w:szCs w:val="18"/>
              </w:rPr>
              <w:t>pagara</w:t>
            </w:r>
            <w:proofErr w:type="gramEnd"/>
            <w:r w:rsidRPr="00BA7BC6">
              <w:rPr>
                <w:rFonts w:ascii="Arial" w:eastAsia="Times New Roman" w:hAnsi="Arial"/>
                <w:color w:val="333333"/>
                <w:sz w:val="18"/>
                <w:szCs w:val="18"/>
              </w:rPr>
              <w:t xml:space="preserve"> de acuerdo al giro:</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1.-Gasolinera o estación de servicio</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750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2.-Casino</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2870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3.-Funeraria</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110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4.-Expendio de cervezas, tienda de autoservicio licorería o bar</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410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5.-Crematorio</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280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6.-Video bar, </w:t>
            </w:r>
            <w:proofErr w:type="gramStart"/>
            <w:r w:rsidRPr="00BA7BC6">
              <w:rPr>
                <w:rFonts w:ascii="Arial" w:eastAsia="Times New Roman" w:hAnsi="Arial"/>
                <w:color w:val="333333"/>
                <w:sz w:val="18"/>
                <w:szCs w:val="18"/>
              </w:rPr>
              <w:t>cabaret</w:t>
            </w:r>
            <w:proofErr w:type="gramEnd"/>
            <w:r w:rsidRPr="00BA7BC6">
              <w:rPr>
                <w:rFonts w:ascii="Arial" w:eastAsia="Times New Roman" w:hAnsi="Arial"/>
                <w:color w:val="333333"/>
                <w:sz w:val="18"/>
                <w:szCs w:val="18"/>
              </w:rPr>
              <w:t xml:space="preserve"> centro nocturno o disco.</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680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7.-Sala de Fiestas cerrada</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280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8.-Hotel mayor a 30 habitaciones</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250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76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9.- Torre de Telecomunicación de una estructura monopolar para colocación de antena celular de una base de concreto o adición de cualquier equipo de telecomunicación sobre una torre de alta tensión o sobre infraestructura existente.</w:t>
            </w:r>
          </w:p>
        </w:tc>
        <w:tc>
          <w:tcPr>
            <w:tcW w:w="154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400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Licencia</w:t>
            </w:r>
          </w:p>
        </w:tc>
      </w:tr>
      <w:tr w:rsidR="00C20A5C" w:rsidRPr="00BA7BC6" w:rsidTr="00C20A5C">
        <w:trPr>
          <w:trHeight w:val="525"/>
        </w:trPr>
        <w:tc>
          <w:tcPr>
            <w:tcW w:w="6380" w:type="dxa"/>
            <w:tcBorders>
              <w:top w:val="nil"/>
              <w:left w:val="nil"/>
              <w:bottom w:val="single" w:sz="8" w:space="0" w:color="auto"/>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PARA LAS RENOVACIONES DE LOS CASOS 1,2,3,4,5,6,7,8 Y 9 EL COSTO DE LA LICENCIA SERA DE UN 50% DEL IMPORTE ORIGINAL</w:t>
            </w:r>
          </w:p>
        </w:tc>
        <w:tc>
          <w:tcPr>
            <w:tcW w:w="1540" w:type="dxa"/>
            <w:tcBorders>
              <w:top w:val="nil"/>
              <w:left w:val="nil"/>
              <w:bottom w:val="single" w:sz="8" w:space="0" w:color="auto"/>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single" w:sz="8" w:space="0" w:color="auto"/>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r>
      <w:tr w:rsidR="00C20A5C" w:rsidRPr="00BA7BC6" w:rsidTr="00C20A5C">
        <w:trPr>
          <w:trHeight w:val="345"/>
        </w:trPr>
        <w:tc>
          <w:tcPr>
            <w:tcW w:w="6380" w:type="dxa"/>
            <w:tcBorders>
              <w:top w:val="nil"/>
              <w:left w:val="single" w:sz="8" w:space="0" w:color="auto"/>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2. Análisis de Factibilidad de Uso de Suelo.</w:t>
            </w:r>
          </w:p>
        </w:tc>
        <w:tc>
          <w:tcPr>
            <w:tcW w:w="1540" w:type="dxa"/>
            <w:tcBorders>
              <w:top w:val="nil"/>
              <w:left w:val="nil"/>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 </w:t>
            </w:r>
          </w:p>
        </w:tc>
        <w:tc>
          <w:tcPr>
            <w:tcW w:w="1120" w:type="dxa"/>
            <w:tcBorders>
              <w:top w:val="nil"/>
              <w:left w:val="nil"/>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 </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a). Para Establecimientos con venta de Bebidas Alcohólicas en Envase Cerrado.</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Constancia</w:t>
            </w:r>
          </w:p>
        </w:tc>
      </w:tr>
      <w:tr w:rsidR="00C20A5C" w:rsidRPr="00BA7BC6" w:rsidTr="00C20A5C">
        <w:trPr>
          <w:trHeight w:val="51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b). Para Establecimientos con venta de Bebidas Alcohólicas para su consumo en el mismo lugar.</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14</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Constancia</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c). Para Desarrollo Inmobiliario de Cualquier Tipo.</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Constancia</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d). Para Casa-Habitación Unifamiliar ubicada en zonas de reserva de crecimiento.</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2.5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Constancia</w:t>
            </w:r>
          </w:p>
        </w:tc>
      </w:tr>
      <w:tr w:rsidR="00C20A5C" w:rsidRPr="00BA7BC6" w:rsidTr="00C20A5C">
        <w:trPr>
          <w:trHeight w:val="51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e). Para la instalación de infraestructura en bienes inmuebles propiedad del Municipio o en vía pública, excepto las que se señalan en los incisos g) y h).</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0.01 M2</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Constancia</w:t>
            </w:r>
          </w:p>
        </w:tc>
      </w:tr>
      <w:tr w:rsidR="00C20A5C" w:rsidRPr="00BA7BC6" w:rsidTr="00C20A5C">
        <w:trPr>
          <w:trHeight w:val="51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f). Para la instalación de infraestructura aérea, consistente en cableado o líneas de transmisión a excepción de las que fueren propiedad de C.</w:t>
            </w:r>
            <w:proofErr w:type="gramStart"/>
            <w:r w:rsidRPr="00BA7BC6">
              <w:rPr>
                <w:rFonts w:ascii="Arial" w:eastAsia="Times New Roman" w:hAnsi="Arial"/>
                <w:color w:val="333333"/>
                <w:sz w:val="18"/>
                <w:szCs w:val="18"/>
              </w:rPr>
              <w:t>F.E</w:t>
            </w:r>
            <w:proofErr w:type="gramEnd"/>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0.01 M2</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Constancia</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g). Para instalación de torre de comunicación</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25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Constancia</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h). Para la instalación de gasolinera o estación de servicio</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35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Constancia</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i). Para la instalación de circos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Constancia</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j). Para el establecimiento de bancos de explotación de materiales.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30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Constancia</w:t>
            </w:r>
          </w:p>
        </w:tc>
      </w:tr>
      <w:tr w:rsidR="00C20A5C" w:rsidRPr="00BA7BC6" w:rsidTr="00C20A5C">
        <w:trPr>
          <w:trHeight w:val="570"/>
        </w:trPr>
        <w:tc>
          <w:tcPr>
            <w:tcW w:w="6380" w:type="dxa"/>
            <w:tcBorders>
              <w:top w:val="nil"/>
              <w:left w:val="nil"/>
              <w:bottom w:val="single" w:sz="12" w:space="0" w:color="000000"/>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k). Para establecimiento con giro diferente a los mencionados en los incisos a), b), c) i), y j) de esta fracción.</w:t>
            </w:r>
          </w:p>
        </w:tc>
        <w:tc>
          <w:tcPr>
            <w:tcW w:w="1540" w:type="dxa"/>
            <w:tcBorders>
              <w:top w:val="nil"/>
              <w:left w:val="nil"/>
              <w:bottom w:val="single" w:sz="12" w:space="0" w:color="000000"/>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w:t>
            </w:r>
          </w:p>
        </w:tc>
        <w:tc>
          <w:tcPr>
            <w:tcW w:w="1120" w:type="dxa"/>
            <w:tcBorders>
              <w:top w:val="nil"/>
              <w:left w:val="nil"/>
              <w:bottom w:val="single" w:sz="12" w:space="0" w:color="000000"/>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Constancia</w:t>
            </w:r>
          </w:p>
        </w:tc>
      </w:tr>
      <w:tr w:rsidR="00C20A5C" w:rsidRPr="00BA7BC6" w:rsidTr="00C20A5C">
        <w:trPr>
          <w:trHeight w:val="360"/>
        </w:trPr>
        <w:tc>
          <w:tcPr>
            <w:tcW w:w="6380" w:type="dxa"/>
            <w:tcBorders>
              <w:top w:val="single" w:sz="8" w:space="0" w:color="auto"/>
              <w:left w:val="single" w:sz="8" w:space="0" w:color="auto"/>
              <w:bottom w:val="single" w:sz="8" w:space="0" w:color="auto"/>
              <w:right w:val="single" w:sz="4" w:space="0" w:color="808080"/>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3. Constancia de Alineamiento.</w:t>
            </w:r>
          </w:p>
        </w:tc>
        <w:tc>
          <w:tcPr>
            <w:tcW w:w="1540" w:type="dxa"/>
            <w:tcBorders>
              <w:top w:val="single" w:sz="8" w:space="0" w:color="auto"/>
              <w:left w:val="nil"/>
              <w:bottom w:val="single" w:sz="8" w:space="0" w:color="auto"/>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0.25</w:t>
            </w:r>
          </w:p>
        </w:tc>
        <w:tc>
          <w:tcPr>
            <w:tcW w:w="1120" w:type="dxa"/>
            <w:tcBorders>
              <w:top w:val="single" w:sz="8" w:space="0" w:color="auto"/>
              <w:left w:val="nil"/>
              <w:bottom w:val="single" w:sz="8" w:space="0" w:color="auto"/>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ML</w:t>
            </w:r>
          </w:p>
        </w:tc>
      </w:tr>
      <w:tr w:rsidR="00C20A5C" w:rsidRPr="00BA7BC6" w:rsidTr="00C20A5C">
        <w:trPr>
          <w:trHeight w:val="345"/>
        </w:trPr>
        <w:tc>
          <w:tcPr>
            <w:tcW w:w="6380" w:type="dxa"/>
            <w:tcBorders>
              <w:top w:val="nil"/>
              <w:left w:val="single" w:sz="8" w:space="0" w:color="auto"/>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4. Trabajos de Construcción</w:t>
            </w:r>
          </w:p>
        </w:tc>
        <w:tc>
          <w:tcPr>
            <w:tcW w:w="1540" w:type="dxa"/>
            <w:tcBorders>
              <w:top w:val="nil"/>
              <w:left w:val="nil"/>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 </w:t>
            </w:r>
          </w:p>
        </w:tc>
        <w:tc>
          <w:tcPr>
            <w:tcW w:w="1120" w:type="dxa"/>
            <w:tcBorders>
              <w:top w:val="nil"/>
              <w:left w:val="nil"/>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 </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Licencia para Construcción</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 Con superficie cubierta hasta 40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0.15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30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 Con superficie cubierta mayor de 41 m² y hasta 80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0.17</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 Con superficie cubierta mayor de 81 M² y hasta 260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0.18</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 Con superficie cubierta mayor de 260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0.2</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Licencia para Demolición y/o Desmantelamiento de Bardas.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0.006</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ML</w:t>
            </w:r>
          </w:p>
        </w:tc>
      </w:tr>
      <w:tr w:rsidR="00C20A5C" w:rsidRPr="00BA7BC6" w:rsidTr="00C20A5C">
        <w:trPr>
          <w:trHeight w:val="30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Licencia para hacer cortes o excavaciones en la vía pública.</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ML</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Licencia para Construcción de Bardas.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0.08</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ML</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Licencia para Excavaciones.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0.12</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M³</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Licencia para Demolición y/o Desmantelamiento distinta a bardas.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0.12</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Posterior y tendido de líneas dentro de mancha urbana</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0.15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ML</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posterior y tendido de líneas fuera de mancha urbana</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0.075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ML</w:t>
            </w:r>
          </w:p>
        </w:tc>
      </w:tr>
      <w:tr w:rsidR="00C20A5C" w:rsidRPr="00BA7BC6" w:rsidTr="00C20A5C">
        <w:trPr>
          <w:trHeight w:val="51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Regularización de obra de cualquier dimensión (construcciones con un 50% de avance obra) </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0.3</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570"/>
        </w:trPr>
        <w:tc>
          <w:tcPr>
            <w:tcW w:w="6380" w:type="dxa"/>
            <w:tcBorders>
              <w:top w:val="nil"/>
              <w:left w:val="nil"/>
              <w:bottom w:val="single" w:sz="8" w:space="0" w:color="auto"/>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PARA LAS RENOVACIONES DE LICENCIAS DE CONSTRUCCIÓN EL COSTO SERA DE UN 50% DEL IMPORTE ORIGINAL</w:t>
            </w:r>
          </w:p>
        </w:tc>
        <w:tc>
          <w:tcPr>
            <w:tcW w:w="1540" w:type="dxa"/>
            <w:noWrap/>
            <w:hideMark/>
          </w:tcPr>
          <w:p w:rsidR="00C20A5C" w:rsidRPr="00BA7BC6" w:rsidRDefault="00C20A5C" w:rsidP="00C20A5C">
            <w:pPr>
              <w:rPr>
                <w:rFonts w:ascii="Arial" w:eastAsia="Times New Roman" w:hAnsi="Arial"/>
                <w:color w:val="333333"/>
                <w:sz w:val="18"/>
                <w:szCs w:val="18"/>
              </w:rPr>
            </w:pPr>
          </w:p>
        </w:tc>
        <w:tc>
          <w:tcPr>
            <w:tcW w:w="1120" w:type="dxa"/>
            <w:noWrap/>
            <w:hideMark/>
          </w:tcPr>
          <w:p w:rsidR="00C20A5C" w:rsidRPr="00BA7BC6" w:rsidRDefault="00C20A5C" w:rsidP="00C20A5C">
            <w:pPr>
              <w:spacing w:line="256" w:lineRule="auto"/>
              <w:rPr>
                <w:rFonts w:cs="Times New Roman"/>
              </w:rPr>
            </w:pPr>
          </w:p>
        </w:tc>
      </w:tr>
      <w:tr w:rsidR="00C20A5C" w:rsidRPr="00BA7BC6" w:rsidTr="00C20A5C">
        <w:trPr>
          <w:trHeight w:val="345"/>
        </w:trPr>
        <w:tc>
          <w:tcPr>
            <w:tcW w:w="6380" w:type="dxa"/>
            <w:tcBorders>
              <w:top w:val="nil"/>
              <w:left w:val="single" w:sz="8" w:space="0" w:color="auto"/>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5. Constancia de Terminación de Obra</w:t>
            </w:r>
          </w:p>
        </w:tc>
        <w:tc>
          <w:tcPr>
            <w:tcW w:w="1540" w:type="dxa"/>
            <w:tcBorders>
              <w:top w:val="single" w:sz="8" w:space="0" w:color="auto"/>
              <w:left w:val="nil"/>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 </w:t>
            </w:r>
          </w:p>
        </w:tc>
        <w:tc>
          <w:tcPr>
            <w:tcW w:w="1120" w:type="dxa"/>
            <w:tcBorders>
              <w:top w:val="single" w:sz="8" w:space="0" w:color="auto"/>
              <w:left w:val="nil"/>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 </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 Con superficie cubierta hasta 40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0.025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30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 Con superficie cubierta mayor de 41 m² y hasta 80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0.035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 Con superficie cubierta mayor de 81 M² y hasta 260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0.045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 Con superficie cubierta mayor de 260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0.055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 De excavación de zanjas en vía pública</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0.025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24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 De excavación distinta a la señalada en el inciso anterior</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0.035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6"/>
                <w:szCs w:val="16"/>
              </w:rPr>
            </w:pPr>
            <w:r w:rsidRPr="00BA7BC6">
              <w:rPr>
                <w:rFonts w:ascii="Arial" w:eastAsia="Times New Roman" w:hAnsi="Arial"/>
                <w:color w:val="333333"/>
                <w:sz w:val="16"/>
                <w:szCs w:val="16"/>
              </w:rPr>
              <w:t xml:space="preserve"> - De demolición distinta a la de bardas.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6"/>
                <w:szCs w:val="16"/>
              </w:rPr>
            </w:pPr>
            <w:r w:rsidRPr="00BA7BC6">
              <w:rPr>
                <w:rFonts w:ascii="Arial" w:eastAsia="Times New Roman" w:hAnsi="Arial"/>
                <w:color w:val="333333"/>
                <w:sz w:val="16"/>
                <w:szCs w:val="16"/>
              </w:rPr>
              <w:t>0.025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6"/>
                <w:szCs w:val="16"/>
              </w:rPr>
            </w:pPr>
            <w:r w:rsidRPr="00BA7BC6">
              <w:rPr>
                <w:rFonts w:ascii="Arial" w:eastAsia="Times New Roman" w:hAnsi="Arial"/>
                <w:color w:val="333333"/>
                <w:sz w:val="16"/>
                <w:szCs w:val="16"/>
              </w:rPr>
              <w:t>M²</w:t>
            </w:r>
          </w:p>
        </w:tc>
      </w:tr>
      <w:tr w:rsidR="00C20A5C" w:rsidRPr="00BA7BC6" w:rsidTr="00C20A5C">
        <w:trPr>
          <w:trHeight w:val="570"/>
        </w:trPr>
        <w:tc>
          <w:tcPr>
            <w:tcW w:w="6380" w:type="dxa"/>
            <w:tcBorders>
              <w:top w:val="single" w:sz="8" w:space="0" w:color="auto"/>
              <w:left w:val="single" w:sz="8" w:space="0" w:color="auto"/>
              <w:bottom w:val="single" w:sz="8" w:space="0" w:color="auto"/>
              <w:right w:val="single" w:sz="4" w:space="0" w:color="808080"/>
            </w:tcBorders>
            <w:noWrap/>
            <w:vAlign w:val="center"/>
            <w:hideMark/>
          </w:tcPr>
          <w:p w:rsidR="00C20A5C" w:rsidRPr="00BA7BC6" w:rsidRDefault="00C20A5C" w:rsidP="00C20A5C">
            <w:pPr>
              <w:spacing w:line="256" w:lineRule="auto"/>
              <w:rPr>
                <w:rFonts w:ascii="Arial" w:eastAsia="Times New Roman" w:hAnsi="Arial"/>
                <w:b/>
                <w:bCs/>
                <w:color w:val="333333"/>
                <w:sz w:val="16"/>
                <w:szCs w:val="16"/>
              </w:rPr>
            </w:pPr>
            <w:r w:rsidRPr="00BA7BC6">
              <w:rPr>
                <w:rFonts w:ascii="Arial" w:eastAsia="Times New Roman" w:hAnsi="Arial"/>
                <w:b/>
                <w:bCs/>
                <w:color w:val="333333"/>
                <w:sz w:val="16"/>
                <w:szCs w:val="16"/>
              </w:rPr>
              <w:t>6. Licencia de Urbanización</w:t>
            </w:r>
          </w:p>
        </w:tc>
        <w:tc>
          <w:tcPr>
            <w:tcW w:w="1540" w:type="dxa"/>
            <w:tcBorders>
              <w:top w:val="single" w:sz="8" w:space="0" w:color="auto"/>
              <w:left w:val="nil"/>
              <w:bottom w:val="single" w:sz="8" w:space="0" w:color="auto"/>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6"/>
                <w:szCs w:val="16"/>
              </w:rPr>
            </w:pPr>
            <w:r w:rsidRPr="00BA7BC6">
              <w:rPr>
                <w:rFonts w:ascii="Arial" w:eastAsia="Times New Roman" w:hAnsi="Arial"/>
                <w:color w:val="333333"/>
                <w:sz w:val="16"/>
                <w:szCs w:val="16"/>
              </w:rPr>
              <w:t>0.025</w:t>
            </w:r>
          </w:p>
        </w:tc>
        <w:tc>
          <w:tcPr>
            <w:tcW w:w="1120" w:type="dxa"/>
            <w:tcBorders>
              <w:top w:val="single" w:sz="8" w:space="0" w:color="auto"/>
              <w:left w:val="nil"/>
              <w:bottom w:val="single" w:sz="8" w:space="0" w:color="auto"/>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6"/>
                <w:szCs w:val="16"/>
              </w:rPr>
            </w:pPr>
            <w:r w:rsidRPr="00BA7BC6">
              <w:rPr>
                <w:rFonts w:ascii="Arial" w:eastAsia="Times New Roman" w:hAnsi="Arial"/>
                <w:color w:val="333333"/>
                <w:sz w:val="16"/>
                <w:szCs w:val="16"/>
              </w:rPr>
              <w:t>M² de Vía Pública</w:t>
            </w:r>
          </w:p>
        </w:tc>
      </w:tr>
      <w:tr w:rsidR="00C20A5C" w:rsidRPr="00BA7BC6" w:rsidTr="00C20A5C">
        <w:trPr>
          <w:trHeight w:val="345"/>
        </w:trPr>
        <w:tc>
          <w:tcPr>
            <w:tcW w:w="6380" w:type="dxa"/>
            <w:tcBorders>
              <w:top w:val="nil"/>
              <w:left w:val="single" w:sz="8" w:space="0" w:color="auto"/>
              <w:bottom w:val="single" w:sz="8" w:space="0" w:color="auto"/>
              <w:right w:val="single" w:sz="4" w:space="0" w:color="808080"/>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7. Validación de Planos</w:t>
            </w:r>
          </w:p>
        </w:tc>
        <w:tc>
          <w:tcPr>
            <w:tcW w:w="1540" w:type="dxa"/>
            <w:tcBorders>
              <w:top w:val="nil"/>
              <w:left w:val="nil"/>
              <w:bottom w:val="single" w:sz="8" w:space="0" w:color="auto"/>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0.35</w:t>
            </w:r>
          </w:p>
        </w:tc>
        <w:tc>
          <w:tcPr>
            <w:tcW w:w="1120" w:type="dxa"/>
            <w:tcBorders>
              <w:top w:val="nil"/>
              <w:left w:val="nil"/>
              <w:bottom w:val="single" w:sz="8" w:space="0" w:color="auto"/>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Por Plano</w:t>
            </w:r>
          </w:p>
        </w:tc>
      </w:tr>
      <w:tr w:rsidR="00C20A5C" w:rsidRPr="00BA7BC6" w:rsidTr="00C20A5C">
        <w:trPr>
          <w:trHeight w:val="345"/>
        </w:trPr>
        <w:tc>
          <w:tcPr>
            <w:tcW w:w="6380" w:type="dxa"/>
            <w:tcBorders>
              <w:top w:val="nil"/>
              <w:left w:val="single" w:sz="8" w:space="0" w:color="auto"/>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8. Permisos para Anuncios</w:t>
            </w:r>
          </w:p>
        </w:tc>
        <w:tc>
          <w:tcPr>
            <w:tcW w:w="1540" w:type="dxa"/>
            <w:tcBorders>
              <w:top w:val="nil"/>
              <w:left w:val="nil"/>
              <w:bottom w:val="single" w:sz="8" w:space="0" w:color="auto"/>
              <w:right w:val="nil"/>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single" w:sz="8" w:space="0" w:color="auto"/>
              <w:right w:val="nil"/>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r>
      <w:tr w:rsidR="00C20A5C" w:rsidRPr="00BA7BC6" w:rsidTr="00C20A5C">
        <w:trPr>
          <w:trHeight w:val="49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a</w:t>
            </w:r>
            <w:proofErr w:type="gramStart"/>
            <w:r w:rsidRPr="00BA7BC6">
              <w:rPr>
                <w:rFonts w:ascii="Arial" w:eastAsia="Times New Roman" w:hAnsi="Arial"/>
                <w:color w:val="333333"/>
                <w:sz w:val="18"/>
                <w:szCs w:val="18"/>
              </w:rPr>
              <w:t>).-</w:t>
            </w:r>
            <w:proofErr w:type="gramEnd"/>
            <w:r w:rsidRPr="00BA7BC6">
              <w:rPr>
                <w:rFonts w:ascii="Arial" w:eastAsia="Times New Roman" w:hAnsi="Arial"/>
                <w:color w:val="333333"/>
                <w:sz w:val="18"/>
                <w:szCs w:val="18"/>
              </w:rPr>
              <w:t xml:space="preserve"> Instalación de anuncios de propaganda o publicidad permanentes en inmuebles o en mobiliario urbano a razón de:</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46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b</w:t>
            </w:r>
            <w:proofErr w:type="gramStart"/>
            <w:r w:rsidRPr="00BA7BC6">
              <w:rPr>
                <w:rFonts w:ascii="Arial" w:eastAsia="Times New Roman" w:hAnsi="Arial"/>
                <w:color w:val="333333"/>
                <w:sz w:val="18"/>
                <w:szCs w:val="18"/>
              </w:rPr>
              <w:t>).-</w:t>
            </w:r>
            <w:proofErr w:type="gramEnd"/>
            <w:r w:rsidRPr="00BA7BC6">
              <w:rPr>
                <w:rFonts w:ascii="Arial" w:eastAsia="Times New Roman" w:hAnsi="Arial"/>
                <w:color w:val="333333"/>
                <w:sz w:val="18"/>
                <w:szCs w:val="18"/>
              </w:rPr>
              <w:t xml:space="preserve"> Instalación de anuncios de carácter denominativo permanente en inmuebles con una superficie mayor de 1.5 M2, a razón de:</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0.75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51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proofErr w:type="gramStart"/>
            <w:r w:rsidRPr="00BA7BC6">
              <w:rPr>
                <w:rFonts w:ascii="Arial" w:eastAsia="Times New Roman" w:hAnsi="Arial"/>
                <w:color w:val="333333"/>
                <w:sz w:val="18"/>
                <w:szCs w:val="18"/>
              </w:rPr>
              <w:t>c).-</w:t>
            </w:r>
            <w:proofErr w:type="gramEnd"/>
            <w:r w:rsidRPr="00BA7BC6">
              <w:rPr>
                <w:rFonts w:ascii="Arial" w:eastAsia="Times New Roman" w:hAnsi="Arial"/>
                <w:color w:val="333333"/>
                <w:sz w:val="18"/>
                <w:szCs w:val="18"/>
              </w:rPr>
              <w:t xml:space="preserve"> Instalación de anuncios de propaganda o publicidad transitorios en inmuebles o en mobiliario urbano, a razón de:</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1.- De 1 a 5 días naturales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0.25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2.- De 1 a 10 días naturales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0.35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3.- De 1 a 15 días naturales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0.45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4.- De 1 a 30 días naturales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0.55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49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proofErr w:type="gramStart"/>
            <w:r w:rsidRPr="00BA7BC6">
              <w:rPr>
                <w:rFonts w:ascii="Arial" w:eastAsia="Times New Roman" w:hAnsi="Arial"/>
                <w:color w:val="333333"/>
                <w:sz w:val="18"/>
                <w:szCs w:val="18"/>
              </w:rPr>
              <w:t>d).-</w:t>
            </w:r>
            <w:proofErr w:type="gramEnd"/>
            <w:r w:rsidRPr="00BA7BC6">
              <w:rPr>
                <w:rFonts w:ascii="Arial" w:eastAsia="Times New Roman" w:hAnsi="Arial"/>
                <w:color w:val="333333"/>
                <w:sz w:val="18"/>
                <w:szCs w:val="18"/>
              </w:rPr>
              <w:t xml:space="preserve"> Por exhibición de anuncios de propaganda o publicidad permanentes en vehículos de Transporte Público:</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2</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54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e</w:t>
            </w:r>
            <w:proofErr w:type="gramStart"/>
            <w:r w:rsidRPr="00BA7BC6">
              <w:rPr>
                <w:rFonts w:ascii="Arial" w:eastAsia="Times New Roman" w:hAnsi="Arial"/>
                <w:color w:val="333333"/>
                <w:sz w:val="18"/>
                <w:szCs w:val="18"/>
              </w:rPr>
              <w:t>).-</w:t>
            </w:r>
            <w:proofErr w:type="gramEnd"/>
            <w:r w:rsidRPr="00BA7BC6">
              <w:rPr>
                <w:rFonts w:ascii="Arial" w:eastAsia="Times New Roman" w:hAnsi="Arial"/>
                <w:color w:val="333333"/>
                <w:sz w:val="18"/>
                <w:szCs w:val="18"/>
              </w:rPr>
              <w:t xml:space="preserve"> Por exhibición de anuncios de propaganda o publicidad transitorios en vehículos de Transporte Público:</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49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f</w:t>
            </w:r>
            <w:proofErr w:type="gramStart"/>
            <w:r w:rsidRPr="00BA7BC6">
              <w:rPr>
                <w:rFonts w:ascii="Arial" w:eastAsia="Times New Roman" w:hAnsi="Arial"/>
                <w:color w:val="333333"/>
                <w:sz w:val="18"/>
                <w:szCs w:val="18"/>
              </w:rPr>
              <w:t>).-</w:t>
            </w:r>
            <w:proofErr w:type="gramEnd"/>
            <w:r w:rsidRPr="00BA7BC6">
              <w:rPr>
                <w:rFonts w:ascii="Arial" w:eastAsia="Times New Roman" w:hAnsi="Arial"/>
                <w:color w:val="333333"/>
                <w:sz w:val="18"/>
                <w:szCs w:val="18"/>
              </w:rPr>
              <w:t xml:space="preserve"> Por renovación de permisos permanentes, para la difusión de propaganda o publicidad asociada a música o sonido:</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0.4</w:t>
            </w:r>
          </w:p>
        </w:tc>
        <w:tc>
          <w:tcPr>
            <w:tcW w:w="112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Por Día Autorizado</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g</w:t>
            </w:r>
            <w:proofErr w:type="gramStart"/>
            <w:r w:rsidRPr="00BA7BC6">
              <w:rPr>
                <w:rFonts w:ascii="Arial" w:eastAsia="Times New Roman" w:hAnsi="Arial"/>
                <w:color w:val="333333"/>
                <w:sz w:val="18"/>
                <w:szCs w:val="18"/>
              </w:rPr>
              <w:t>).-</w:t>
            </w:r>
            <w:proofErr w:type="gramEnd"/>
            <w:r w:rsidRPr="00BA7BC6">
              <w:rPr>
                <w:rFonts w:ascii="Arial" w:eastAsia="Times New Roman" w:hAnsi="Arial"/>
                <w:color w:val="333333"/>
                <w:sz w:val="18"/>
                <w:szCs w:val="18"/>
              </w:rPr>
              <w:t xml:space="preserve"> Para la proyección óptica permanentes de anuncios: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2.25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h</w:t>
            </w:r>
            <w:proofErr w:type="gramStart"/>
            <w:r w:rsidRPr="00BA7BC6">
              <w:rPr>
                <w:rFonts w:ascii="Arial" w:eastAsia="Times New Roman" w:hAnsi="Arial"/>
                <w:color w:val="333333"/>
                <w:sz w:val="18"/>
                <w:szCs w:val="18"/>
              </w:rPr>
              <w:t>).-</w:t>
            </w:r>
            <w:proofErr w:type="gramEnd"/>
            <w:r w:rsidRPr="00BA7BC6">
              <w:rPr>
                <w:rFonts w:ascii="Arial" w:eastAsia="Times New Roman" w:hAnsi="Arial"/>
                <w:color w:val="333333"/>
                <w:sz w:val="18"/>
                <w:szCs w:val="18"/>
              </w:rPr>
              <w:t xml:space="preserve"> Para la proyección permanente a través de medios electrónicos de anuncios: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1.75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54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proofErr w:type="gramStart"/>
            <w:r w:rsidRPr="00BA7BC6">
              <w:rPr>
                <w:rFonts w:ascii="Arial" w:eastAsia="Times New Roman" w:hAnsi="Arial"/>
                <w:color w:val="333333"/>
                <w:sz w:val="18"/>
                <w:szCs w:val="18"/>
              </w:rPr>
              <w:t>i).-</w:t>
            </w:r>
            <w:proofErr w:type="gramEnd"/>
            <w:r w:rsidRPr="00BA7BC6">
              <w:rPr>
                <w:rFonts w:ascii="Arial" w:eastAsia="Times New Roman" w:hAnsi="Arial"/>
                <w:color w:val="333333"/>
                <w:sz w:val="18"/>
                <w:szCs w:val="18"/>
              </w:rPr>
              <w:t xml:space="preserve"> Por exhibición de anuncios transitorios de propaganda o publicidad inflables suspendidos en el aire, con capacidad de más de 50 kg de gas Helio, a razón de:</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3</w:t>
            </w:r>
          </w:p>
        </w:tc>
        <w:tc>
          <w:tcPr>
            <w:tcW w:w="112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Por Elemento Publicitario</w:t>
            </w:r>
          </w:p>
        </w:tc>
      </w:tr>
      <w:tr w:rsidR="00C20A5C" w:rsidRPr="00BA7BC6" w:rsidTr="00C20A5C">
        <w:trPr>
          <w:trHeight w:val="5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j</w:t>
            </w:r>
            <w:proofErr w:type="gramStart"/>
            <w:r w:rsidRPr="00BA7BC6">
              <w:rPr>
                <w:rFonts w:ascii="Arial" w:eastAsia="Times New Roman" w:hAnsi="Arial"/>
                <w:color w:val="333333"/>
                <w:sz w:val="18"/>
                <w:szCs w:val="18"/>
              </w:rPr>
              <w:t>).-</w:t>
            </w:r>
            <w:proofErr w:type="gramEnd"/>
            <w:r w:rsidRPr="00BA7BC6">
              <w:rPr>
                <w:rFonts w:ascii="Arial" w:eastAsia="Times New Roman" w:hAnsi="Arial"/>
                <w:color w:val="333333"/>
                <w:sz w:val="18"/>
                <w:szCs w:val="18"/>
              </w:rPr>
              <w:t xml:space="preserve"> Por exhibición de anuncios figurativos o volumétricos: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5</w:t>
            </w:r>
          </w:p>
        </w:tc>
        <w:tc>
          <w:tcPr>
            <w:tcW w:w="112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Por Elemento Publicitario</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k</w:t>
            </w:r>
            <w:proofErr w:type="gramStart"/>
            <w:r w:rsidRPr="00BA7BC6">
              <w:rPr>
                <w:rFonts w:ascii="Arial" w:eastAsia="Times New Roman" w:hAnsi="Arial"/>
                <w:color w:val="333333"/>
                <w:sz w:val="18"/>
                <w:szCs w:val="18"/>
              </w:rPr>
              <w:t>).-</w:t>
            </w:r>
            <w:proofErr w:type="gramEnd"/>
            <w:r w:rsidRPr="00BA7BC6">
              <w:rPr>
                <w:rFonts w:ascii="Arial" w:eastAsia="Times New Roman" w:hAnsi="Arial"/>
                <w:color w:val="333333"/>
                <w:sz w:val="18"/>
                <w:szCs w:val="18"/>
              </w:rPr>
              <w:t xml:space="preserve"> Por la difusión de propaganda o publicidad impresa en volantes o folletos: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3</w:t>
            </w:r>
          </w:p>
        </w:tc>
        <w:tc>
          <w:tcPr>
            <w:tcW w:w="112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Por campaña</w:t>
            </w:r>
          </w:p>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publicitaria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w:t>
            </w:r>
          </w:p>
        </w:tc>
        <w:tc>
          <w:tcPr>
            <w:tcW w:w="1540" w:type="dxa"/>
            <w:tcBorders>
              <w:top w:val="nil"/>
              <w:left w:val="nil"/>
              <w:bottom w:val="nil"/>
              <w:right w:val="single" w:sz="4" w:space="0" w:color="808080"/>
            </w:tcBorders>
            <w:noWrap/>
            <w:hideMark/>
          </w:tcPr>
          <w:p w:rsidR="00C20A5C" w:rsidRPr="00BA7BC6" w:rsidRDefault="00C20A5C" w:rsidP="00C20A5C">
            <w:pPr>
              <w:rPr>
                <w:rFonts w:ascii="Arial" w:eastAsia="Times New Roman" w:hAnsi="Arial"/>
                <w:color w:val="333333"/>
                <w:sz w:val="18"/>
                <w:szCs w:val="18"/>
              </w:rPr>
            </w:pPr>
          </w:p>
        </w:tc>
        <w:tc>
          <w:tcPr>
            <w:tcW w:w="1120" w:type="dxa"/>
            <w:tcBorders>
              <w:top w:val="nil"/>
              <w:left w:val="nil"/>
              <w:bottom w:val="nil"/>
              <w:right w:val="single" w:sz="4" w:space="0" w:color="808080"/>
            </w:tcBorders>
            <w:hideMark/>
          </w:tcPr>
          <w:p w:rsidR="00C20A5C" w:rsidRPr="00BA7BC6" w:rsidRDefault="00C20A5C" w:rsidP="00C20A5C">
            <w:pPr>
              <w:spacing w:line="256" w:lineRule="auto"/>
              <w:rPr>
                <w:rFonts w:cs="Times New Roman"/>
              </w:rPr>
            </w:pP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cs="Times New Roman"/>
              </w:rPr>
            </w:pP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rPr>
                <w:rFonts w:cs="Times New Roman"/>
              </w:rPr>
            </w:pPr>
          </w:p>
        </w:tc>
        <w:tc>
          <w:tcPr>
            <w:tcW w:w="1120" w:type="dxa"/>
            <w:tcBorders>
              <w:top w:val="nil"/>
              <w:left w:val="nil"/>
              <w:bottom w:val="nil"/>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r>
      <w:tr w:rsidR="00C20A5C" w:rsidRPr="00BA7BC6" w:rsidTr="00C20A5C">
        <w:trPr>
          <w:trHeight w:val="51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proofErr w:type="gramStart"/>
            <w:r w:rsidRPr="00BA7BC6">
              <w:rPr>
                <w:rFonts w:ascii="Arial" w:eastAsia="Times New Roman" w:hAnsi="Arial"/>
                <w:color w:val="333333"/>
                <w:sz w:val="18"/>
                <w:szCs w:val="18"/>
              </w:rPr>
              <w:t>l).-</w:t>
            </w:r>
            <w:proofErr w:type="gramEnd"/>
            <w:r w:rsidRPr="00BA7BC6">
              <w:rPr>
                <w:rFonts w:ascii="Arial" w:eastAsia="Times New Roman" w:hAnsi="Arial"/>
                <w:color w:val="333333"/>
                <w:sz w:val="18"/>
                <w:szCs w:val="18"/>
              </w:rPr>
              <w:t xml:space="preserve"> Por la instalación permanente de anuncios de propaganda o publicidad en inmuebles o en mobiliario urbano iluminados con luz Neón:</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525"/>
        </w:trPr>
        <w:tc>
          <w:tcPr>
            <w:tcW w:w="6380" w:type="dxa"/>
            <w:tcBorders>
              <w:top w:val="nil"/>
              <w:left w:val="nil"/>
              <w:bottom w:val="single" w:sz="8" w:space="0" w:color="auto"/>
              <w:right w:val="nil"/>
            </w:tcBorders>
            <w:hideMark/>
          </w:tcPr>
          <w:p w:rsidR="00C20A5C" w:rsidRPr="00BA7BC6" w:rsidRDefault="00C20A5C" w:rsidP="00C20A5C">
            <w:pPr>
              <w:spacing w:line="256" w:lineRule="auto"/>
              <w:rPr>
                <w:rFonts w:ascii="Arial" w:eastAsia="Times New Roman" w:hAnsi="Arial"/>
                <w:color w:val="333333"/>
                <w:sz w:val="18"/>
                <w:szCs w:val="18"/>
              </w:rPr>
            </w:pPr>
            <w:proofErr w:type="gramStart"/>
            <w:r w:rsidRPr="00BA7BC6">
              <w:rPr>
                <w:rFonts w:ascii="Arial" w:eastAsia="Times New Roman" w:hAnsi="Arial"/>
                <w:color w:val="333333"/>
                <w:sz w:val="18"/>
                <w:szCs w:val="18"/>
              </w:rPr>
              <w:t>m).-</w:t>
            </w:r>
            <w:proofErr w:type="gramEnd"/>
            <w:r w:rsidRPr="00BA7BC6">
              <w:rPr>
                <w:rFonts w:ascii="Arial" w:eastAsia="Times New Roman" w:hAnsi="Arial"/>
                <w:color w:val="333333"/>
                <w:sz w:val="18"/>
                <w:szCs w:val="18"/>
              </w:rPr>
              <w:t xml:space="preserve"> Por exhibición de anuncios de propaganda o publicidad transitoria asociada con música o sonido (Perifoneo).</w:t>
            </w:r>
          </w:p>
        </w:tc>
        <w:tc>
          <w:tcPr>
            <w:tcW w:w="1540" w:type="dxa"/>
            <w:tcBorders>
              <w:top w:val="nil"/>
              <w:left w:val="nil"/>
              <w:bottom w:val="single" w:sz="8" w:space="0" w:color="auto"/>
              <w:right w:val="nil"/>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0.75</w:t>
            </w:r>
          </w:p>
        </w:tc>
        <w:tc>
          <w:tcPr>
            <w:tcW w:w="1120" w:type="dxa"/>
            <w:tcBorders>
              <w:top w:val="nil"/>
              <w:left w:val="nil"/>
              <w:bottom w:val="single" w:sz="8" w:space="0" w:color="auto"/>
              <w:right w:val="nil"/>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Por día</w:t>
            </w:r>
          </w:p>
        </w:tc>
      </w:tr>
      <w:tr w:rsidR="00C20A5C" w:rsidRPr="00BA7BC6" w:rsidTr="00C20A5C">
        <w:trPr>
          <w:trHeight w:val="345"/>
        </w:trPr>
        <w:tc>
          <w:tcPr>
            <w:tcW w:w="6380" w:type="dxa"/>
            <w:tcBorders>
              <w:top w:val="nil"/>
              <w:left w:val="single" w:sz="8" w:space="0" w:color="auto"/>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9. Revisión Previa de Proyecto</w:t>
            </w:r>
          </w:p>
        </w:tc>
        <w:tc>
          <w:tcPr>
            <w:tcW w:w="1540" w:type="dxa"/>
            <w:tcBorders>
              <w:top w:val="nil"/>
              <w:left w:val="nil"/>
              <w:bottom w:val="single" w:sz="8" w:space="0" w:color="auto"/>
              <w:right w:val="nil"/>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single" w:sz="8" w:space="0" w:color="auto"/>
              <w:right w:val="nil"/>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a) Por segunda revisión de proyecto de gasolinera o estación de servicio</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4</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Revisión</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b) Por segunda revisión de proyecto cuya superficie sea mayor a 1,000.00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4</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Revisión</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c) Por segunda revisión de proyecto distinto a los comprendidos a) o b)</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2</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Revisión</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d) A partir de la tercera revisión de un proyecto de gasolinera o estación de servicio</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8</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Revisión</w:t>
            </w:r>
          </w:p>
        </w:tc>
      </w:tr>
      <w:tr w:rsidR="00C20A5C" w:rsidRPr="00BA7BC6" w:rsidTr="00C20A5C">
        <w:trPr>
          <w:trHeight w:val="51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e) A partir de la tercera revisión de un proyecto cuya superficie cubierta sea menor de 500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3</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Revisión</w:t>
            </w:r>
          </w:p>
        </w:tc>
      </w:tr>
      <w:tr w:rsidR="00C20A5C" w:rsidRPr="00BA7BC6" w:rsidTr="00C20A5C">
        <w:trPr>
          <w:trHeight w:val="51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f) A partir de la tercera de un proyecto cuya superficie sea mayor de 500 M² y hasta 1,000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6</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Revisión</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g) A partir de la tercera de un proyecto cuya superficie sea mayor a 1,000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8</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Revisión</w:t>
            </w:r>
          </w:p>
        </w:tc>
      </w:tr>
      <w:tr w:rsidR="00C20A5C" w:rsidRPr="00BA7BC6" w:rsidTr="00C20A5C">
        <w:trPr>
          <w:trHeight w:val="345"/>
        </w:trPr>
        <w:tc>
          <w:tcPr>
            <w:tcW w:w="6380" w:type="dxa"/>
            <w:tcBorders>
              <w:top w:val="nil"/>
              <w:left w:val="single" w:sz="8" w:space="0" w:color="auto"/>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10. Revisión de Proyectos de Lotificación de Fraccionamiento</w:t>
            </w:r>
          </w:p>
        </w:tc>
        <w:tc>
          <w:tcPr>
            <w:tcW w:w="1540" w:type="dxa"/>
            <w:tcBorders>
              <w:top w:val="nil"/>
              <w:left w:val="nil"/>
              <w:bottom w:val="single" w:sz="8" w:space="0" w:color="auto"/>
              <w:right w:val="nil"/>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single" w:sz="8" w:space="0" w:color="auto"/>
              <w:right w:val="nil"/>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a</w:t>
            </w:r>
            <w:proofErr w:type="gramStart"/>
            <w:r w:rsidRPr="00BA7BC6">
              <w:rPr>
                <w:rFonts w:ascii="Arial" w:eastAsia="Times New Roman" w:hAnsi="Arial"/>
                <w:color w:val="333333"/>
                <w:sz w:val="18"/>
                <w:szCs w:val="18"/>
              </w:rPr>
              <w:t>).-</w:t>
            </w:r>
            <w:proofErr w:type="gramEnd"/>
            <w:r w:rsidRPr="00BA7BC6">
              <w:rPr>
                <w:rFonts w:ascii="Arial" w:eastAsia="Times New Roman" w:hAnsi="Arial"/>
                <w:color w:val="333333"/>
                <w:sz w:val="18"/>
                <w:szCs w:val="18"/>
              </w:rPr>
              <w:t xml:space="preserve"> Por segunda revisión</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3</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Constancia</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b</w:t>
            </w:r>
            <w:proofErr w:type="gramStart"/>
            <w:r w:rsidRPr="00BA7BC6">
              <w:rPr>
                <w:rFonts w:ascii="Arial" w:eastAsia="Times New Roman" w:hAnsi="Arial"/>
                <w:color w:val="333333"/>
                <w:sz w:val="18"/>
                <w:szCs w:val="18"/>
              </w:rPr>
              <w:t>).-</w:t>
            </w:r>
            <w:proofErr w:type="gramEnd"/>
            <w:r w:rsidRPr="00BA7BC6">
              <w:rPr>
                <w:rFonts w:ascii="Arial" w:eastAsia="Times New Roman" w:hAnsi="Arial"/>
                <w:color w:val="333333"/>
                <w:sz w:val="18"/>
                <w:szCs w:val="18"/>
              </w:rPr>
              <w:t xml:space="preserve"> A partir de la tercera revisión:</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1.- De fraccionamientos de hasta 1 Hectárea</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Constancia</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2.- De fraccionamientos de más de 1 hasta 5 Hectáreas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Constancia</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3.- De fraccionamientos de más de 5 hasta 20 Hectáreas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15</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Constancia</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4.- De fraccionamientos de más de 20 Hectáreas</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20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Constancia</w:t>
            </w:r>
          </w:p>
        </w:tc>
      </w:tr>
      <w:tr w:rsidR="00C20A5C" w:rsidRPr="00BA7BC6" w:rsidTr="00C20A5C">
        <w:trPr>
          <w:trHeight w:val="645"/>
        </w:trPr>
        <w:tc>
          <w:tcPr>
            <w:tcW w:w="6380" w:type="dxa"/>
            <w:tcBorders>
              <w:top w:val="single" w:sz="8" w:space="0" w:color="auto"/>
              <w:left w:val="single" w:sz="8" w:space="0" w:color="auto"/>
              <w:bottom w:val="single" w:sz="8" w:space="0" w:color="auto"/>
              <w:right w:val="single" w:sz="4" w:space="0" w:color="808080"/>
            </w:tcBorders>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11. Constancia de Factibilidad para Unión, División o Lotificación de predios</w:t>
            </w:r>
          </w:p>
        </w:tc>
        <w:tc>
          <w:tcPr>
            <w:tcW w:w="1540" w:type="dxa"/>
            <w:tcBorders>
              <w:top w:val="single" w:sz="8" w:space="0" w:color="auto"/>
              <w:left w:val="nil"/>
              <w:bottom w:val="single" w:sz="8" w:space="0" w:color="auto"/>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1.25</w:t>
            </w:r>
          </w:p>
        </w:tc>
        <w:tc>
          <w:tcPr>
            <w:tcW w:w="1120" w:type="dxa"/>
            <w:tcBorders>
              <w:top w:val="single" w:sz="8" w:space="0" w:color="auto"/>
              <w:left w:val="nil"/>
              <w:bottom w:val="single" w:sz="8" w:space="0" w:color="auto"/>
              <w:right w:val="single" w:sz="4" w:space="0" w:color="808080"/>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Por Predio Resultante</w:t>
            </w:r>
          </w:p>
        </w:tc>
      </w:tr>
      <w:tr w:rsidR="00C20A5C" w:rsidRPr="00BA7BC6" w:rsidTr="00C20A5C">
        <w:trPr>
          <w:trHeight w:val="345"/>
        </w:trPr>
        <w:tc>
          <w:tcPr>
            <w:tcW w:w="6380" w:type="dxa"/>
            <w:tcBorders>
              <w:top w:val="nil"/>
              <w:left w:val="single" w:sz="8" w:space="0" w:color="auto"/>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12. Visitas de Inspección</w:t>
            </w:r>
          </w:p>
        </w:tc>
        <w:tc>
          <w:tcPr>
            <w:tcW w:w="1540" w:type="dxa"/>
            <w:tcBorders>
              <w:top w:val="nil"/>
              <w:left w:val="nil"/>
              <w:bottom w:val="single" w:sz="8" w:space="0" w:color="auto"/>
              <w:right w:val="nil"/>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single" w:sz="8" w:space="0" w:color="auto"/>
              <w:right w:val="nil"/>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r>
      <w:tr w:rsidR="00C20A5C" w:rsidRPr="00BA7BC6" w:rsidTr="00C20A5C">
        <w:trPr>
          <w:trHeight w:val="330"/>
        </w:trPr>
        <w:tc>
          <w:tcPr>
            <w:tcW w:w="6380" w:type="dxa"/>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a</w:t>
            </w:r>
            <w:proofErr w:type="gramStart"/>
            <w:r w:rsidRPr="00BA7BC6">
              <w:rPr>
                <w:rFonts w:ascii="Arial" w:eastAsia="Times New Roman" w:hAnsi="Arial"/>
                <w:color w:val="333333"/>
                <w:sz w:val="18"/>
                <w:szCs w:val="18"/>
              </w:rPr>
              <w:t>).-</w:t>
            </w:r>
            <w:proofErr w:type="gramEnd"/>
            <w:r w:rsidRPr="00BA7BC6">
              <w:rPr>
                <w:rFonts w:ascii="Arial" w:eastAsia="Times New Roman" w:hAnsi="Arial"/>
                <w:color w:val="333333"/>
                <w:sz w:val="18"/>
                <w:szCs w:val="18"/>
              </w:rPr>
              <w:t xml:space="preserve"> De fosas sépticas:</w:t>
            </w:r>
          </w:p>
        </w:tc>
        <w:tc>
          <w:tcPr>
            <w:tcW w:w="1540" w:type="dxa"/>
            <w:tcBorders>
              <w:top w:val="nil"/>
              <w:left w:val="single" w:sz="4" w:space="0" w:color="auto"/>
              <w:bottom w:val="nil"/>
              <w:right w:val="single" w:sz="4" w:space="0" w:color="auto"/>
            </w:tcBorders>
            <w:noWrap/>
            <w:vAlign w:val="bottom"/>
            <w:hideMark/>
          </w:tcPr>
          <w:p w:rsidR="00C20A5C" w:rsidRPr="00BA7BC6" w:rsidRDefault="00C20A5C" w:rsidP="00C20A5C">
            <w:pPr>
              <w:spacing w:line="256" w:lineRule="auto"/>
              <w:rPr>
                <w:rFonts w:ascii="Arial" w:eastAsia="Times New Roman" w:hAnsi="Arial"/>
                <w:color w:val="000000"/>
                <w:sz w:val="18"/>
                <w:szCs w:val="18"/>
              </w:rPr>
            </w:pPr>
            <w:r w:rsidRPr="00BA7BC6">
              <w:rPr>
                <w:rFonts w:ascii="Arial" w:eastAsia="Times New Roman" w:hAnsi="Arial"/>
                <w:color w:val="000000"/>
                <w:sz w:val="18"/>
                <w:szCs w:val="18"/>
              </w:rPr>
              <w:t> </w:t>
            </w:r>
          </w:p>
        </w:tc>
        <w:tc>
          <w:tcPr>
            <w:tcW w:w="1120" w:type="dxa"/>
            <w:tcBorders>
              <w:top w:val="nil"/>
              <w:left w:val="nil"/>
              <w:bottom w:val="nil"/>
              <w:right w:val="single" w:sz="4" w:space="0" w:color="auto"/>
            </w:tcBorders>
            <w:noWrap/>
            <w:vAlign w:val="bottom"/>
            <w:hideMark/>
          </w:tcPr>
          <w:p w:rsidR="00C20A5C" w:rsidRPr="00BA7BC6" w:rsidRDefault="00C20A5C" w:rsidP="00C20A5C">
            <w:pPr>
              <w:spacing w:line="256" w:lineRule="auto"/>
              <w:rPr>
                <w:rFonts w:ascii="Arial" w:eastAsia="Times New Roman" w:hAnsi="Arial"/>
                <w:color w:val="000000"/>
                <w:sz w:val="18"/>
                <w:szCs w:val="18"/>
              </w:rPr>
            </w:pPr>
            <w:r w:rsidRPr="00BA7BC6">
              <w:rPr>
                <w:rFonts w:ascii="Arial" w:eastAsia="Times New Roman" w:hAnsi="Arial"/>
                <w:color w:val="000000"/>
                <w:sz w:val="18"/>
                <w:szCs w:val="18"/>
              </w:rPr>
              <w:t> </w:t>
            </w:r>
          </w:p>
        </w:tc>
      </w:tr>
      <w:tr w:rsidR="00C20A5C" w:rsidRPr="00BA7BC6" w:rsidTr="00C20A5C">
        <w:trPr>
          <w:trHeight w:val="330"/>
        </w:trPr>
        <w:tc>
          <w:tcPr>
            <w:tcW w:w="6380" w:type="dxa"/>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1.- Para el caso de desarrollo de fraccionamiento o conjunto habitacional, </w:t>
            </w:r>
          </w:p>
        </w:tc>
        <w:tc>
          <w:tcPr>
            <w:tcW w:w="1540" w:type="dxa"/>
            <w:tcBorders>
              <w:top w:val="nil"/>
              <w:left w:val="single" w:sz="4" w:space="0" w:color="808080"/>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Visita</w:t>
            </w:r>
          </w:p>
        </w:tc>
      </w:tr>
      <w:tr w:rsidR="00C20A5C" w:rsidRPr="00BA7BC6" w:rsidTr="00C20A5C">
        <w:trPr>
          <w:trHeight w:val="330"/>
        </w:trPr>
        <w:tc>
          <w:tcPr>
            <w:tcW w:w="6380" w:type="dxa"/>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Cuando se requiera una segunda o posterior visita de inspección.</w:t>
            </w:r>
          </w:p>
        </w:tc>
        <w:tc>
          <w:tcPr>
            <w:tcW w:w="1540" w:type="dxa"/>
            <w:tcBorders>
              <w:top w:val="nil"/>
              <w:left w:val="single" w:sz="4" w:space="0" w:color="808080"/>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nil"/>
              <w:right w:val="single" w:sz="4" w:space="0" w:color="808080"/>
            </w:tcBorders>
            <w:noWrap/>
            <w:vAlign w:val="bottom"/>
            <w:hideMark/>
          </w:tcPr>
          <w:p w:rsidR="00C20A5C" w:rsidRPr="00BA7BC6" w:rsidRDefault="00C20A5C" w:rsidP="00C20A5C">
            <w:pPr>
              <w:spacing w:line="256" w:lineRule="auto"/>
              <w:rPr>
                <w:rFonts w:ascii="Arial" w:eastAsia="Times New Roman" w:hAnsi="Arial"/>
                <w:color w:val="000000"/>
                <w:sz w:val="18"/>
                <w:szCs w:val="18"/>
              </w:rPr>
            </w:pPr>
            <w:r w:rsidRPr="00BA7BC6">
              <w:rPr>
                <w:rFonts w:ascii="Arial" w:eastAsia="Times New Roman" w:hAnsi="Arial"/>
                <w:color w:val="000000"/>
                <w:sz w:val="18"/>
                <w:szCs w:val="18"/>
              </w:rPr>
              <w:t> </w:t>
            </w:r>
          </w:p>
        </w:tc>
      </w:tr>
      <w:tr w:rsidR="00C20A5C" w:rsidRPr="00BA7BC6" w:rsidTr="00C20A5C">
        <w:trPr>
          <w:trHeight w:val="330"/>
        </w:trPr>
        <w:tc>
          <w:tcPr>
            <w:tcW w:w="6380" w:type="dxa"/>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2.- Para los demás casos, cuando se requiera una tercera o posterior visita</w:t>
            </w:r>
          </w:p>
        </w:tc>
        <w:tc>
          <w:tcPr>
            <w:tcW w:w="1540" w:type="dxa"/>
            <w:tcBorders>
              <w:top w:val="nil"/>
              <w:left w:val="single" w:sz="4" w:space="0" w:color="808080"/>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Visita</w:t>
            </w:r>
          </w:p>
        </w:tc>
      </w:tr>
      <w:tr w:rsidR="00C20A5C" w:rsidRPr="00BA7BC6" w:rsidTr="00C20A5C">
        <w:trPr>
          <w:trHeight w:val="330"/>
        </w:trPr>
        <w:tc>
          <w:tcPr>
            <w:tcW w:w="6380" w:type="dxa"/>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de inspección</w:t>
            </w:r>
          </w:p>
        </w:tc>
        <w:tc>
          <w:tcPr>
            <w:tcW w:w="1540" w:type="dxa"/>
            <w:tcBorders>
              <w:top w:val="nil"/>
              <w:left w:val="single" w:sz="4" w:space="0" w:color="808080"/>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r>
      <w:tr w:rsidR="00C20A5C" w:rsidRPr="00BA7BC6" w:rsidTr="00C20A5C">
        <w:trPr>
          <w:trHeight w:val="330"/>
        </w:trPr>
        <w:tc>
          <w:tcPr>
            <w:tcW w:w="6380" w:type="dxa"/>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b</w:t>
            </w:r>
            <w:proofErr w:type="gramStart"/>
            <w:r w:rsidRPr="00BA7BC6">
              <w:rPr>
                <w:rFonts w:ascii="Arial" w:eastAsia="Times New Roman" w:hAnsi="Arial"/>
                <w:color w:val="333333"/>
                <w:sz w:val="18"/>
                <w:szCs w:val="18"/>
              </w:rPr>
              <w:t>).-</w:t>
            </w:r>
            <w:proofErr w:type="gramEnd"/>
            <w:r w:rsidRPr="00BA7BC6">
              <w:rPr>
                <w:rFonts w:ascii="Arial" w:eastAsia="Times New Roman" w:hAnsi="Arial"/>
                <w:color w:val="333333"/>
                <w:sz w:val="18"/>
                <w:szCs w:val="18"/>
              </w:rPr>
              <w:t xml:space="preserve"> Por construcción o edificación distinta a la señalada en el inciso a) </w:t>
            </w:r>
          </w:p>
        </w:tc>
        <w:tc>
          <w:tcPr>
            <w:tcW w:w="1540" w:type="dxa"/>
            <w:tcBorders>
              <w:top w:val="nil"/>
              <w:left w:val="single" w:sz="4" w:space="0" w:color="808080"/>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Visita</w:t>
            </w:r>
          </w:p>
        </w:tc>
      </w:tr>
      <w:tr w:rsidR="00C20A5C" w:rsidRPr="00BA7BC6" w:rsidTr="00C20A5C">
        <w:trPr>
          <w:trHeight w:val="330"/>
        </w:trPr>
        <w:tc>
          <w:tcPr>
            <w:tcW w:w="6380" w:type="dxa"/>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de esta fracción en los casos en que se requiera una tercera o posterior </w:t>
            </w:r>
          </w:p>
        </w:tc>
        <w:tc>
          <w:tcPr>
            <w:tcW w:w="1540" w:type="dxa"/>
            <w:tcBorders>
              <w:top w:val="nil"/>
              <w:left w:val="single" w:sz="4" w:space="0" w:color="808080"/>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nil"/>
              <w:right w:val="single" w:sz="4" w:space="0" w:color="808080"/>
            </w:tcBorders>
            <w:noWrap/>
            <w:vAlign w:val="bottom"/>
            <w:hideMark/>
          </w:tcPr>
          <w:p w:rsidR="00C20A5C" w:rsidRPr="00BA7BC6" w:rsidRDefault="00C20A5C" w:rsidP="00C20A5C">
            <w:pPr>
              <w:spacing w:line="256" w:lineRule="auto"/>
              <w:rPr>
                <w:rFonts w:ascii="Arial" w:eastAsia="Times New Roman" w:hAnsi="Arial"/>
                <w:color w:val="000000"/>
                <w:sz w:val="18"/>
                <w:szCs w:val="18"/>
              </w:rPr>
            </w:pPr>
            <w:r w:rsidRPr="00BA7BC6">
              <w:rPr>
                <w:rFonts w:ascii="Arial" w:eastAsia="Times New Roman" w:hAnsi="Arial"/>
                <w:color w:val="000000"/>
                <w:sz w:val="18"/>
                <w:szCs w:val="18"/>
              </w:rPr>
              <w:t> </w:t>
            </w:r>
          </w:p>
        </w:tc>
      </w:tr>
      <w:tr w:rsidR="00C20A5C" w:rsidRPr="00BA7BC6" w:rsidTr="00C20A5C">
        <w:trPr>
          <w:trHeight w:val="330"/>
        </w:trPr>
        <w:tc>
          <w:tcPr>
            <w:tcW w:w="6380" w:type="dxa"/>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visita de inspección</w:t>
            </w:r>
          </w:p>
        </w:tc>
        <w:tc>
          <w:tcPr>
            <w:tcW w:w="1540" w:type="dxa"/>
            <w:tcBorders>
              <w:top w:val="nil"/>
              <w:left w:val="single" w:sz="4" w:space="0" w:color="808080"/>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nil"/>
              <w:right w:val="single" w:sz="4" w:space="0" w:color="808080"/>
            </w:tcBorders>
            <w:noWrap/>
            <w:vAlign w:val="bottom"/>
            <w:hideMark/>
          </w:tcPr>
          <w:p w:rsidR="00C20A5C" w:rsidRPr="00BA7BC6" w:rsidRDefault="00C20A5C" w:rsidP="00C20A5C">
            <w:pPr>
              <w:spacing w:line="256" w:lineRule="auto"/>
              <w:rPr>
                <w:rFonts w:ascii="Arial" w:eastAsia="Times New Roman" w:hAnsi="Arial"/>
                <w:color w:val="000000"/>
                <w:sz w:val="18"/>
                <w:szCs w:val="18"/>
              </w:rPr>
            </w:pPr>
            <w:r w:rsidRPr="00BA7BC6">
              <w:rPr>
                <w:rFonts w:ascii="Arial" w:eastAsia="Times New Roman" w:hAnsi="Arial"/>
                <w:color w:val="000000"/>
                <w:sz w:val="18"/>
                <w:szCs w:val="18"/>
              </w:rPr>
              <w:t> </w:t>
            </w:r>
          </w:p>
        </w:tc>
      </w:tr>
      <w:tr w:rsidR="00C20A5C" w:rsidRPr="00BA7BC6" w:rsidTr="00C20A5C">
        <w:trPr>
          <w:trHeight w:val="330"/>
        </w:trPr>
        <w:tc>
          <w:tcPr>
            <w:tcW w:w="6380" w:type="dxa"/>
            <w:hideMark/>
          </w:tcPr>
          <w:p w:rsidR="00C20A5C" w:rsidRPr="00BA7BC6" w:rsidRDefault="00C20A5C" w:rsidP="00C20A5C">
            <w:pPr>
              <w:spacing w:line="256" w:lineRule="auto"/>
              <w:rPr>
                <w:rFonts w:ascii="Arial" w:eastAsia="Times New Roman" w:hAnsi="Arial"/>
                <w:color w:val="333333"/>
                <w:sz w:val="18"/>
                <w:szCs w:val="18"/>
              </w:rPr>
            </w:pPr>
            <w:proofErr w:type="gramStart"/>
            <w:r w:rsidRPr="00BA7BC6">
              <w:rPr>
                <w:rFonts w:ascii="Arial" w:eastAsia="Times New Roman" w:hAnsi="Arial"/>
                <w:color w:val="333333"/>
                <w:sz w:val="18"/>
                <w:szCs w:val="18"/>
              </w:rPr>
              <w:t>c).-</w:t>
            </w:r>
            <w:proofErr w:type="gramEnd"/>
            <w:r w:rsidRPr="00BA7BC6">
              <w:rPr>
                <w:rFonts w:ascii="Arial" w:eastAsia="Times New Roman" w:hAnsi="Arial"/>
                <w:color w:val="333333"/>
                <w:sz w:val="18"/>
                <w:szCs w:val="18"/>
              </w:rPr>
              <w:t xml:space="preserve"> Para la recepción o terminación de obras de infraestructura urbana,</w:t>
            </w:r>
          </w:p>
        </w:tc>
        <w:tc>
          <w:tcPr>
            <w:tcW w:w="1540" w:type="dxa"/>
            <w:tcBorders>
              <w:top w:val="nil"/>
              <w:left w:val="single" w:sz="4" w:space="0" w:color="808080"/>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nil"/>
              <w:right w:val="single" w:sz="4" w:space="0" w:color="808080"/>
            </w:tcBorders>
            <w:noWrap/>
            <w:vAlign w:val="bottom"/>
            <w:hideMark/>
          </w:tcPr>
          <w:p w:rsidR="00C20A5C" w:rsidRPr="00BA7BC6" w:rsidRDefault="00C20A5C" w:rsidP="00C20A5C">
            <w:pPr>
              <w:spacing w:line="256" w:lineRule="auto"/>
              <w:rPr>
                <w:rFonts w:ascii="Arial" w:eastAsia="Times New Roman" w:hAnsi="Arial"/>
                <w:color w:val="000000"/>
                <w:sz w:val="18"/>
                <w:szCs w:val="18"/>
              </w:rPr>
            </w:pPr>
            <w:r w:rsidRPr="00BA7BC6">
              <w:rPr>
                <w:rFonts w:ascii="Arial" w:eastAsia="Times New Roman" w:hAnsi="Arial"/>
                <w:color w:val="000000"/>
                <w:sz w:val="18"/>
                <w:szCs w:val="18"/>
              </w:rPr>
              <w:t> </w:t>
            </w:r>
          </w:p>
        </w:tc>
      </w:tr>
      <w:tr w:rsidR="00C20A5C" w:rsidRPr="00BA7BC6" w:rsidTr="00C20A5C">
        <w:trPr>
          <w:trHeight w:val="330"/>
        </w:trPr>
        <w:tc>
          <w:tcPr>
            <w:tcW w:w="6380" w:type="dxa"/>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en los casos en los que se requiera una tercera o posterior visita de </w:t>
            </w:r>
          </w:p>
        </w:tc>
        <w:tc>
          <w:tcPr>
            <w:tcW w:w="1540" w:type="dxa"/>
            <w:tcBorders>
              <w:top w:val="nil"/>
              <w:left w:val="single" w:sz="4" w:space="0" w:color="808080"/>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nil"/>
              <w:right w:val="single" w:sz="4" w:space="0" w:color="808080"/>
            </w:tcBorders>
            <w:noWrap/>
            <w:vAlign w:val="bottom"/>
            <w:hideMark/>
          </w:tcPr>
          <w:p w:rsidR="00C20A5C" w:rsidRPr="00BA7BC6" w:rsidRDefault="00C20A5C" w:rsidP="00C20A5C">
            <w:pPr>
              <w:spacing w:line="256" w:lineRule="auto"/>
              <w:rPr>
                <w:rFonts w:ascii="Arial" w:eastAsia="Times New Roman" w:hAnsi="Arial"/>
                <w:color w:val="000000"/>
                <w:sz w:val="18"/>
                <w:szCs w:val="18"/>
              </w:rPr>
            </w:pPr>
            <w:r w:rsidRPr="00BA7BC6">
              <w:rPr>
                <w:rFonts w:ascii="Arial" w:eastAsia="Times New Roman" w:hAnsi="Arial"/>
                <w:color w:val="000000"/>
                <w:sz w:val="18"/>
                <w:szCs w:val="18"/>
              </w:rPr>
              <w:t> </w:t>
            </w:r>
          </w:p>
        </w:tc>
      </w:tr>
      <w:tr w:rsidR="00C20A5C" w:rsidRPr="00BA7BC6" w:rsidTr="00C20A5C">
        <w:trPr>
          <w:trHeight w:val="330"/>
        </w:trPr>
        <w:tc>
          <w:tcPr>
            <w:tcW w:w="6380" w:type="dxa"/>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inspección, se </w:t>
            </w:r>
            <w:proofErr w:type="gramStart"/>
            <w:r w:rsidRPr="00BA7BC6">
              <w:rPr>
                <w:rFonts w:ascii="Arial" w:eastAsia="Times New Roman" w:hAnsi="Arial"/>
                <w:color w:val="333333"/>
                <w:sz w:val="18"/>
                <w:szCs w:val="18"/>
              </w:rPr>
              <w:t>pagara</w:t>
            </w:r>
            <w:proofErr w:type="gramEnd"/>
            <w:r w:rsidRPr="00BA7BC6">
              <w:rPr>
                <w:rFonts w:ascii="Arial" w:eastAsia="Times New Roman" w:hAnsi="Arial"/>
                <w:color w:val="333333"/>
                <w:sz w:val="18"/>
                <w:szCs w:val="18"/>
              </w:rPr>
              <w:t>:</w:t>
            </w:r>
          </w:p>
        </w:tc>
        <w:tc>
          <w:tcPr>
            <w:tcW w:w="1540" w:type="dxa"/>
            <w:tcBorders>
              <w:top w:val="nil"/>
              <w:left w:val="single" w:sz="4" w:space="0" w:color="808080"/>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nil"/>
              <w:right w:val="single" w:sz="4" w:space="0" w:color="808080"/>
            </w:tcBorders>
            <w:noWrap/>
            <w:vAlign w:val="bottom"/>
            <w:hideMark/>
          </w:tcPr>
          <w:p w:rsidR="00C20A5C" w:rsidRPr="00BA7BC6" w:rsidRDefault="00C20A5C" w:rsidP="00C20A5C">
            <w:pPr>
              <w:spacing w:line="256" w:lineRule="auto"/>
              <w:rPr>
                <w:rFonts w:ascii="Arial" w:eastAsia="Times New Roman" w:hAnsi="Arial"/>
                <w:color w:val="000000"/>
                <w:sz w:val="18"/>
                <w:szCs w:val="18"/>
              </w:rPr>
            </w:pPr>
            <w:r w:rsidRPr="00BA7BC6">
              <w:rPr>
                <w:rFonts w:ascii="Arial" w:eastAsia="Times New Roman" w:hAnsi="Arial"/>
                <w:color w:val="000000"/>
                <w:sz w:val="18"/>
                <w:szCs w:val="18"/>
              </w:rPr>
              <w:t> </w:t>
            </w:r>
          </w:p>
        </w:tc>
      </w:tr>
      <w:tr w:rsidR="00C20A5C" w:rsidRPr="00BA7BC6" w:rsidTr="00C20A5C">
        <w:trPr>
          <w:trHeight w:val="330"/>
        </w:trPr>
        <w:tc>
          <w:tcPr>
            <w:tcW w:w="6380" w:type="dxa"/>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1.- Por los primeros 10,000 M2 de vialidad</w:t>
            </w:r>
          </w:p>
        </w:tc>
        <w:tc>
          <w:tcPr>
            <w:tcW w:w="1540" w:type="dxa"/>
            <w:tcBorders>
              <w:top w:val="nil"/>
              <w:left w:val="single" w:sz="4" w:space="0" w:color="808080"/>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15</w:t>
            </w:r>
          </w:p>
        </w:tc>
        <w:tc>
          <w:tcPr>
            <w:tcW w:w="1120" w:type="dxa"/>
            <w:tcBorders>
              <w:top w:val="nil"/>
              <w:left w:val="nil"/>
              <w:bottom w:val="nil"/>
              <w:right w:val="single" w:sz="4" w:space="0" w:color="808080"/>
            </w:tcBorders>
            <w:noWrap/>
            <w:vAlign w:val="bottom"/>
            <w:hideMark/>
          </w:tcPr>
          <w:p w:rsidR="00C20A5C" w:rsidRPr="00BA7BC6" w:rsidRDefault="00C20A5C" w:rsidP="00C20A5C">
            <w:pPr>
              <w:spacing w:line="256" w:lineRule="auto"/>
              <w:rPr>
                <w:rFonts w:ascii="Arial" w:eastAsia="Times New Roman" w:hAnsi="Arial"/>
                <w:color w:val="000000"/>
                <w:sz w:val="18"/>
                <w:szCs w:val="18"/>
              </w:rPr>
            </w:pPr>
            <w:r w:rsidRPr="00BA7BC6">
              <w:rPr>
                <w:rFonts w:ascii="Arial" w:eastAsia="Times New Roman" w:hAnsi="Arial"/>
                <w:color w:val="000000"/>
                <w:sz w:val="18"/>
                <w:szCs w:val="18"/>
              </w:rPr>
              <w:t> </w:t>
            </w:r>
          </w:p>
        </w:tc>
      </w:tr>
      <w:tr w:rsidR="00C20A5C" w:rsidRPr="00BA7BC6" w:rsidTr="00C20A5C">
        <w:trPr>
          <w:trHeight w:val="330"/>
        </w:trPr>
        <w:tc>
          <w:tcPr>
            <w:tcW w:w="6380" w:type="dxa"/>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2.- Por cada M2 excedente</w:t>
            </w:r>
          </w:p>
        </w:tc>
        <w:tc>
          <w:tcPr>
            <w:tcW w:w="1540" w:type="dxa"/>
            <w:tcBorders>
              <w:top w:val="nil"/>
              <w:left w:val="single" w:sz="4" w:space="0" w:color="808080"/>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0.0015</w:t>
            </w:r>
          </w:p>
        </w:tc>
        <w:tc>
          <w:tcPr>
            <w:tcW w:w="1120" w:type="dxa"/>
            <w:tcBorders>
              <w:top w:val="nil"/>
              <w:left w:val="nil"/>
              <w:bottom w:val="nil"/>
              <w:right w:val="single" w:sz="4" w:space="0" w:color="808080"/>
            </w:tcBorders>
            <w:noWrap/>
            <w:vAlign w:val="bottom"/>
            <w:hideMark/>
          </w:tcPr>
          <w:p w:rsidR="00C20A5C" w:rsidRPr="00BA7BC6" w:rsidRDefault="00C20A5C" w:rsidP="00C20A5C">
            <w:pPr>
              <w:spacing w:line="256" w:lineRule="auto"/>
              <w:rPr>
                <w:rFonts w:ascii="Arial" w:eastAsia="Times New Roman" w:hAnsi="Arial"/>
                <w:color w:val="000000"/>
                <w:sz w:val="18"/>
                <w:szCs w:val="18"/>
              </w:rPr>
            </w:pPr>
            <w:r w:rsidRPr="00BA7BC6">
              <w:rPr>
                <w:rFonts w:ascii="Arial" w:eastAsia="Times New Roman" w:hAnsi="Arial"/>
                <w:color w:val="000000"/>
                <w:sz w:val="18"/>
                <w:szCs w:val="18"/>
              </w:rPr>
              <w:t> </w:t>
            </w:r>
          </w:p>
        </w:tc>
      </w:tr>
      <w:tr w:rsidR="00C20A5C" w:rsidRPr="00BA7BC6" w:rsidTr="00C20A5C">
        <w:trPr>
          <w:trHeight w:val="330"/>
        </w:trPr>
        <w:tc>
          <w:tcPr>
            <w:tcW w:w="6380" w:type="dxa"/>
            <w:hideMark/>
          </w:tcPr>
          <w:p w:rsidR="00C20A5C" w:rsidRPr="00BA7BC6" w:rsidRDefault="00C20A5C" w:rsidP="00C20A5C">
            <w:pPr>
              <w:spacing w:line="256" w:lineRule="auto"/>
              <w:rPr>
                <w:rFonts w:ascii="Arial" w:eastAsia="Times New Roman" w:hAnsi="Arial"/>
                <w:color w:val="333333"/>
                <w:sz w:val="18"/>
                <w:szCs w:val="18"/>
              </w:rPr>
            </w:pPr>
            <w:proofErr w:type="gramStart"/>
            <w:r w:rsidRPr="00BA7BC6">
              <w:rPr>
                <w:rFonts w:ascii="Arial" w:eastAsia="Times New Roman" w:hAnsi="Arial"/>
                <w:color w:val="333333"/>
                <w:sz w:val="18"/>
                <w:szCs w:val="18"/>
              </w:rPr>
              <w:t>d).-</w:t>
            </w:r>
            <w:proofErr w:type="gramEnd"/>
            <w:r w:rsidRPr="00BA7BC6">
              <w:rPr>
                <w:rFonts w:ascii="Arial" w:eastAsia="Times New Roman" w:hAnsi="Arial"/>
                <w:color w:val="333333"/>
                <w:sz w:val="18"/>
                <w:szCs w:val="18"/>
              </w:rPr>
              <w:t xml:space="preserve"> Para la verificación de obras de infraestructura urbana a solicitud del </w:t>
            </w:r>
          </w:p>
        </w:tc>
        <w:tc>
          <w:tcPr>
            <w:tcW w:w="1540" w:type="dxa"/>
            <w:tcBorders>
              <w:top w:val="nil"/>
              <w:left w:val="single" w:sz="4" w:space="0" w:color="808080"/>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nil"/>
              <w:right w:val="single" w:sz="4" w:space="0" w:color="808080"/>
            </w:tcBorders>
            <w:noWrap/>
            <w:vAlign w:val="bottom"/>
            <w:hideMark/>
          </w:tcPr>
          <w:p w:rsidR="00C20A5C" w:rsidRPr="00BA7BC6" w:rsidRDefault="00C20A5C" w:rsidP="00C20A5C">
            <w:pPr>
              <w:spacing w:line="256" w:lineRule="auto"/>
              <w:rPr>
                <w:rFonts w:ascii="Arial" w:eastAsia="Times New Roman" w:hAnsi="Arial"/>
                <w:color w:val="000000"/>
                <w:sz w:val="18"/>
                <w:szCs w:val="18"/>
              </w:rPr>
            </w:pPr>
            <w:r w:rsidRPr="00BA7BC6">
              <w:rPr>
                <w:rFonts w:ascii="Arial" w:eastAsia="Times New Roman" w:hAnsi="Arial"/>
                <w:color w:val="000000"/>
                <w:sz w:val="18"/>
                <w:szCs w:val="18"/>
              </w:rPr>
              <w:t> </w:t>
            </w:r>
          </w:p>
        </w:tc>
      </w:tr>
      <w:tr w:rsidR="00C20A5C" w:rsidRPr="00BA7BC6" w:rsidTr="00C20A5C">
        <w:trPr>
          <w:trHeight w:val="330"/>
        </w:trPr>
        <w:tc>
          <w:tcPr>
            <w:tcW w:w="6380" w:type="dxa"/>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particular, se </w:t>
            </w:r>
            <w:proofErr w:type="gramStart"/>
            <w:r w:rsidRPr="00BA7BC6">
              <w:rPr>
                <w:rFonts w:ascii="Arial" w:eastAsia="Times New Roman" w:hAnsi="Arial"/>
                <w:color w:val="333333"/>
                <w:sz w:val="18"/>
                <w:szCs w:val="18"/>
              </w:rPr>
              <w:t>pagara</w:t>
            </w:r>
            <w:proofErr w:type="gramEnd"/>
            <w:r w:rsidRPr="00BA7BC6">
              <w:rPr>
                <w:rFonts w:ascii="Arial" w:eastAsia="Times New Roman" w:hAnsi="Arial"/>
                <w:color w:val="333333"/>
                <w:sz w:val="18"/>
                <w:szCs w:val="18"/>
              </w:rPr>
              <w:t>:</w:t>
            </w:r>
          </w:p>
        </w:tc>
        <w:tc>
          <w:tcPr>
            <w:tcW w:w="1540" w:type="dxa"/>
            <w:tcBorders>
              <w:top w:val="nil"/>
              <w:left w:val="single" w:sz="4" w:space="0" w:color="808080"/>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nil"/>
              <w:left w:val="nil"/>
              <w:bottom w:val="nil"/>
              <w:right w:val="single" w:sz="4" w:space="0" w:color="808080"/>
            </w:tcBorders>
            <w:noWrap/>
            <w:vAlign w:val="bottom"/>
            <w:hideMark/>
          </w:tcPr>
          <w:p w:rsidR="00C20A5C" w:rsidRPr="00BA7BC6" w:rsidRDefault="00C20A5C" w:rsidP="00C20A5C">
            <w:pPr>
              <w:spacing w:line="256" w:lineRule="auto"/>
              <w:rPr>
                <w:rFonts w:ascii="Arial" w:eastAsia="Times New Roman" w:hAnsi="Arial"/>
                <w:color w:val="000000"/>
                <w:sz w:val="18"/>
                <w:szCs w:val="18"/>
              </w:rPr>
            </w:pPr>
            <w:r w:rsidRPr="00BA7BC6">
              <w:rPr>
                <w:rFonts w:ascii="Arial" w:eastAsia="Times New Roman" w:hAnsi="Arial"/>
                <w:color w:val="000000"/>
                <w:sz w:val="18"/>
                <w:szCs w:val="18"/>
              </w:rPr>
              <w:t> </w:t>
            </w:r>
          </w:p>
        </w:tc>
      </w:tr>
      <w:tr w:rsidR="00C20A5C" w:rsidRPr="00BA7BC6" w:rsidTr="00C20A5C">
        <w:trPr>
          <w:trHeight w:val="330"/>
        </w:trPr>
        <w:tc>
          <w:tcPr>
            <w:tcW w:w="6380" w:type="dxa"/>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1.- Por los primeros 10,000 M2 de vialidad</w:t>
            </w:r>
          </w:p>
        </w:tc>
        <w:tc>
          <w:tcPr>
            <w:tcW w:w="1540" w:type="dxa"/>
            <w:tcBorders>
              <w:top w:val="nil"/>
              <w:left w:val="single" w:sz="4" w:space="0" w:color="808080"/>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15</w:t>
            </w:r>
          </w:p>
        </w:tc>
        <w:tc>
          <w:tcPr>
            <w:tcW w:w="1120" w:type="dxa"/>
            <w:tcBorders>
              <w:top w:val="nil"/>
              <w:left w:val="nil"/>
              <w:bottom w:val="nil"/>
              <w:right w:val="single" w:sz="4" w:space="0" w:color="808080"/>
            </w:tcBorders>
            <w:noWrap/>
            <w:vAlign w:val="bottom"/>
            <w:hideMark/>
          </w:tcPr>
          <w:p w:rsidR="00C20A5C" w:rsidRPr="00BA7BC6" w:rsidRDefault="00C20A5C" w:rsidP="00C20A5C">
            <w:pPr>
              <w:spacing w:line="256" w:lineRule="auto"/>
              <w:rPr>
                <w:rFonts w:ascii="Arial" w:eastAsia="Times New Roman" w:hAnsi="Arial"/>
                <w:color w:val="000000"/>
                <w:sz w:val="18"/>
                <w:szCs w:val="18"/>
              </w:rPr>
            </w:pPr>
            <w:r w:rsidRPr="00BA7BC6">
              <w:rPr>
                <w:rFonts w:ascii="Arial" w:eastAsia="Times New Roman" w:hAnsi="Arial"/>
                <w:color w:val="000000"/>
                <w:sz w:val="18"/>
                <w:szCs w:val="18"/>
              </w:rPr>
              <w:t> </w:t>
            </w:r>
          </w:p>
        </w:tc>
      </w:tr>
      <w:tr w:rsidR="00C20A5C" w:rsidRPr="00BA7BC6" w:rsidTr="00C20A5C">
        <w:trPr>
          <w:trHeight w:val="345"/>
        </w:trPr>
        <w:tc>
          <w:tcPr>
            <w:tcW w:w="6380" w:type="dxa"/>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2.- Por cada M2 excedente</w:t>
            </w:r>
          </w:p>
        </w:tc>
        <w:tc>
          <w:tcPr>
            <w:tcW w:w="1540" w:type="dxa"/>
            <w:tcBorders>
              <w:top w:val="nil"/>
              <w:left w:val="single" w:sz="4" w:space="0" w:color="808080"/>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0.0015</w:t>
            </w:r>
          </w:p>
        </w:tc>
        <w:tc>
          <w:tcPr>
            <w:tcW w:w="1120" w:type="dxa"/>
            <w:tcBorders>
              <w:top w:val="nil"/>
              <w:left w:val="nil"/>
              <w:bottom w:val="nil"/>
              <w:right w:val="single" w:sz="4" w:space="0" w:color="808080"/>
            </w:tcBorders>
            <w:noWrap/>
            <w:vAlign w:val="bottom"/>
            <w:hideMark/>
          </w:tcPr>
          <w:p w:rsidR="00C20A5C" w:rsidRPr="00BA7BC6" w:rsidRDefault="00C20A5C" w:rsidP="00C20A5C">
            <w:pPr>
              <w:spacing w:line="256" w:lineRule="auto"/>
              <w:rPr>
                <w:rFonts w:ascii="Arial" w:eastAsia="Times New Roman" w:hAnsi="Arial"/>
                <w:color w:val="000000"/>
                <w:sz w:val="18"/>
                <w:szCs w:val="18"/>
              </w:rPr>
            </w:pPr>
            <w:r w:rsidRPr="00BA7BC6">
              <w:rPr>
                <w:rFonts w:ascii="Arial" w:eastAsia="Times New Roman" w:hAnsi="Arial"/>
                <w:color w:val="000000"/>
                <w:sz w:val="18"/>
                <w:szCs w:val="18"/>
              </w:rPr>
              <w:t> </w:t>
            </w:r>
          </w:p>
        </w:tc>
      </w:tr>
      <w:tr w:rsidR="00C20A5C" w:rsidRPr="00BA7BC6" w:rsidTr="00C20A5C">
        <w:trPr>
          <w:trHeight w:val="345"/>
        </w:trPr>
        <w:tc>
          <w:tcPr>
            <w:tcW w:w="6380" w:type="dxa"/>
            <w:tcBorders>
              <w:top w:val="single" w:sz="8" w:space="0" w:color="auto"/>
              <w:left w:val="single" w:sz="8" w:space="0" w:color="auto"/>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13. Dibujo de Planos con apoyo del Padrón de Dibujantes</w:t>
            </w:r>
          </w:p>
        </w:tc>
        <w:tc>
          <w:tcPr>
            <w:tcW w:w="1540" w:type="dxa"/>
            <w:tcBorders>
              <w:top w:val="single" w:sz="8" w:space="0" w:color="auto"/>
              <w:left w:val="nil"/>
              <w:bottom w:val="single" w:sz="8" w:space="0" w:color="auto"/>
              <w:right w:val="nil"/>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single" w:sz="8" w:space="0" w:color="auto"/>
              <w:left w:val="nil"/>
              <w:bottom w:val="single" w:sz="8" w:space="0" w:color="auto"/>
              <w:right w:val="nil"/>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r>
      <w:tr w:rsidR="00C20A5C" w:rsidRPr="00BA7BC6" w:rsidTr="00C20A5C">
        <w:trPr>
          <w:trHeight w:val="25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Desarrollo de cualquier tipo </w:t>
            </w:r>
            <w:proofErr w:type="spellStart"/>
            <w:r w:rsidRPr="00BA7BC6">
              <w:rPr>
                <w:rFonts w:ascii="Arial" w:eastAsia="Times New Roman" w:hAnsi="Arial"/>
                <w:color w:val="333333"/>
                <w:sz w:val="18"/>
                <w:szCs w:val="18"/>
              </w:rPr>
              <w:t>sup</w:t>
            </w:r>
            <w:proofErr w:type="spellEnd"/>
            <w:r w:rsidRPr="00BA7BC6">
              <w:rPr>
                <w:rFonts w:ascii="Arial" w:eastAsia="Times New Roman" w:hAnsi="Arial"/>
                <w:color w:val="333333"/>
                <w:sz w:val="18"/>
                <w:szCs w:val="18"/>
              </w:rPr>
              <w:t>. hasta 50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0.059</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270"/>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Desarrollo de cualquier tipo </w:t>
            </w:r>
            <w:proofErr w:type="spellStart"/>
            <w:r w:rsidRPr="00BA7BC6">
              <w:rPr>
                <w:rFonts w:ascii="Arial" w:eastAsia="Times New Roman" w:hAnsi="Arial"/>
                <w:color w:val="333333"/>
                <w:sz w:val="18"/>
                <w:szCs w:val="18"/>
              </w:rPr>
              <w:t>sup</w:t>
            </w:r>
            <w:proofErr w:type="spellEnd"/>
            <w:r w:rsidRPr="00BA7BC6">
              <w:rPr>
                <w:rFonts w:ascii="Arial" w:eastAsia="Times New Roman" w:hAnsi="Arial"/>
                <w:color w:val="333333"/>
                <w:sz w:val="18"/>
                <w:szCs w:val="18"/>
              </w:rPr>
              <w:t>. De 51 m² hasta 100 m²</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0.036</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M²</w:t>
            </w:r>
          </w:p>
        </w:tc>
      </w:tr>
      <w:tr w:rsidR="00C20A5C" w:rsidRPr="00BA7BC6" w:rsidTr="00C20A5C">
        <w:trPr>
          <w:trHeight w:val="525"/>
        </w:trPr>
        <w:tc>
          <w:tcPr>
            <w:tcW w:w="6380" w:type="dxa"/>
            <w:tcBorders>
              <w:top w:val="single" w:sz="8" w:space="0" w:color="auto"/>
              <w:left w:val="single" w:sz="8" w:space="0" w:color="auto"/>
              <w:bottom w:val="single" w:sz="8" w:space="0" w:color="auto"/>
              <w:right w:val="nil"/>
            </w:tcBorders>
            <w:noWrap/>
            <w:vAlign w:val="center"/>
            <w:hideMark/>
          </w:tcPr>
          <w:p w:rsidR="00C20A5C" w:rsidRPr="00BA7BC6" w:rsidRDefault="00C20A5C" w:rsidP="00C20A5C">
            <w:pPr>
              <w:spacing w:line="256" w:lineRule="auto"/>
              <w:rPr>
                <w:rFonts w:ascii="Arial" w:eastAsia="Times New Roman" w:hAnsi="Arial"/>
                <w:b/>
                <w:bCs/>
                <w:color w:val="333333"/>
                <w:sz w:val="18"/>
                <w:szCs w:val="18"/>
              </w:rPr>
            </w:pPr>
            <w:r w:rsidRPr="00BA7BC6">
              <w:rPr>
                <w:rFonts w:ascii="Arial" w:eastAsia="Times New Roman" w:hAnsi="Arial"/>
                <w:b/>
                <w:bCs/>
                <w:color w:val="333333"/>
                <w:sz w:val="18"/>
                <w:szCs w:val="18"/>
              </w:rPr>
              <w:t>14. Padrón de Contratistas del Municipio de Valladolid, Yucatán</w:t>
            </w:r>
          </w:p>
        </w:tc>
        <w:tc>
          <w:tcPr>
            <w:tcW w:w="1540" w:type="dxa"/>
            <w:tcBorders>
              <w:top w:val="single" w:sz="8" w:space="0" w:color="auto"/>
              <w:left w:val="nil"/>
              <w:bottom w:val="single" w:sz="8" w:space="0" w:color="auto"/>
              <w:right w:val="nil"/>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c>
          <w:tcPr>
            <w:tcW w:w="1120" w:type="dxa"/>
            <w:tcBorders>
              <w:top w:val="single" w:sz="8" w:space="0" w:color="auto"/>
              <w:left w:val="nil"/>
              <w:bottom w:val="single" w:sz="8" w:space="0" w:color="auto"/>
              <w:right w:val="nil"/>
            </w:tcBorders>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 </w:t>
            </w:r>
          </w:p>
        </w:tc>
      </w:tr>
      <w:tr w:rsidR="00C20A5C" w:rsidRPr="00BA7BC6" w:rsidTr="00C20A5C">
        <w:trPr>
          <w:trHeight w:val="52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Inscripción al Padrón de Contratistas del Municipio de Valladolid, Yucatán</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35.000</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Por empresa</w:t>
            </w:r>
          </w:p>
        </w:tc>
      </w:tr>
      <w:tr w:rsidR="00C20A5C" w:rsidRPr="00BA7BC6" w:rsidTr="00C20A5C">
        <w:trPr>
          <w:trHeight w:val="315"/>
        </w:trPr>
        <w:tc>
          <w:tcPr>
            <w:tcW w:w="6380" w:type="dxa"/>
            <w:tcBorders>
              <w:top w:val="nil"/>
              <w:left w:val="nil"/>
              <w:bottom w:val="nil"/>
              <w:right w:val="single" w:sz="4" w:space="0" w:color="808080"/>
            </w:tcBorders>
            <w:hideMark/>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xml:space="preserve"> Inscripción a la Licitación</w:t>
            </w:r>
          </w:p>
        </w:tc>
        <w:tc>
          <w:tcPr>
            <w:tcW w:w="154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24.189</w:t>
            </w:r>
          </w:p>
        </w:tc>
        <w:tc>
          <w:tcPr>
            <w:tcW w:w="1120" w:type="dxa"/>
            <w:tcBorders>
              <w:top w:val="nil"/>
              <w:left w:val="nil"/>
              <w:bottom w:val="nil"/>
              <w:right w:val="single" w:sz="4" w:space="0" w:color="808080"/>
            </w:tcBorders>
            <w:noWrap/>
            <w:hideMark/>
          </w:tcPr>
          <w:p w:rsidR="00C20A5C" w:rsidRPr="00BA7BC6" w:rsidRDefault="00C20A5C" w:rsidP="00C20A5C">
            <w:pPr>
              <w:spacing w:line="256" w:lineRule="auto"/>
              <w:jc w:val="center"/>
              <w:rPr>
                <w:rFonts w:ascii="Arial" w:eastAsia="Times New Roman" w:hAnsi="Arial"/>
                <w:color w:val="333333"/>
                <w:sz w:val="18"/>
                <w:szCs w:val="18"/>
              </w:rPr>
            </w:pPr>
            <w:r w:rsidRPr="00BA7BC6">
              <w:rPr>
                <w:rFonts w:ascii="Arial" w:eastAsia="Times New Roman" w:hAnsi="Arial"/>
                <w:color w:val="333333"/>
                <w:sz w:val="18"/>
                <w:szCs w:val="18"/>
              </w:rPr>
              <w:t>Por empresa</w:t>
            </w:r>
          </w:p>
        </w:tc>
      </w:tr>
      <w:tr w:rsidR="00C20A5C" w:rsidRPr="00BA7BC6" w:rsidTr="00C20A5C">
        <w:trPr>
          <w:trHeight w:val="630"/>
        </w:trPr>
        <w:tc>
          <w:tcPr>
            <w:tcW w:w="6380" w:type="dxa"/>
          </w:tcPr>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color w:val="333333"/>
                <w:sz w:val="18"/>
                <w:szCs w:val="18"/>
              </w:rPr>
              <w:t>* La inscripción al padrón de contratistas tiene vigencia hasta finalizar el año en curso de su inscripción</w:t>
            </w:r>
          </w:p>
          <w:p w:rsidR="00C20A5C" w:rsidRPr="00BA7BC6" w:rsidRDefault="00C20A5C" w:rsidP="00C20A5C">
            <w:pPr>
              <w:spacing w:line="256" w:lineRule="auto"/>
              <w:rPr>
                <w:rFonts w:ascii="Arial" w:eastAsia="Times New Roman" w:hAnsi="Arial"/>
                <w:color w:val="333333"/>
                <w:sz w:val="18"/>
                <w:szCs w:val="18"/>
              </w:rPr>
            </w:pPr>
          </w:p>
          <w:p w:rsidR="00C20A5C" w:rsidRPr="00BA7BC6" w:rsidRDefault="00C20A5C" w:rsidP="00C20A5C">
            <w:pPr>
              <w:spacing w:line="256" w:lineRule="auto"/>
              <w:rPr>
                <w:rFonts w:ascii="Arial" w:eastAsia="Times New Roman" w:hAnsi="Arial"/>
                <w:b/>
                <w:color w:val="333333"/>
                <w:sz w:val="18"/>
                <w:szCs w:val="18"/>
              </w:rPr>
            </w:pPr>
            <w:r w:rsidRPr="00BA7BC6">
              <w:rPr>
                <w:rFonts w:ascii="Arial" w:eastAsia="Times New Roman" w:hAnsi="Arial"/>
                <w:b/>
                <w:color w:val="333333"/>
                <w:sz w:val="18"/>
                <w:szCs w:val="18"/>
              </w:rPr>
              <w:t>15. Publicación de Fraccionamiento</w:t>
            </w:r>
          </w:p>
          <w:p w:rsidR="00C20A5C" w:rsidRPr="00BA7BC6" w:rsidRDefault="00C20A5C" w:rsidP="00C20A5C">
            <w:pPr>
              <w:spacing w:line="256" w:lineRule="auto"/>
              <w:rPr>
                <w:rFonts w:ascii="Arial" w:eastAsia="Times New Roman" w:hAnsi="Arial"/>
                <w:color w:val="333333"/>
                <w:sz w:val="18"/>
                <w:szCs w:val="18"/>
              </w:rPr>
            </w:pPr>
            <w:r w:rsidRPr="00BA7BC6">
              <w:rPr>
                <w:rFonts w:ascii="Arial" w:eastAsia="Times New Roman" w:hAnsi="Arial"/>
                <w:b/>
                <w:color w:val="333333"/>
                <w:sz w:val="18"/>
                <w:szCs w:val="18"/>
              </w:rPr>
              <w:t xml:space="preserve"> </w:t>
            </w:r>
            <w:r w:rsidRPr="00BA7BC6">
              <w:rPr>
                <w:rFonts w:ascii="Arial" w:eastAsia="Times New Roman" w:hAnsi="Arial"/>
                <w:color w:val="333333"/>
                <w:sz w:val="18"/>
                <w:szCs w:val="18"/>
              </w:rPr>
              <w:t xml:space="preserve">Por publicación de Autorización de Fraccionamiento  </w:t>
            </w:r>
          </w:p>
        </w:tc>
        <w:tc>
          <w:tcPr>
            <w:tcW w:w="1540" w:type="dxa"/>
            <w:noWrap/>
          </w:tcPr>
          <w:p w:rsidR="00C20A5C" w:rsidRPr="00BA7BC6" w:rsidRDefault="00C20A5C" w:rsidP="00C20A5C">
            <w:pPr>
              <w:spacing w:line="256" w:lineRule="auto"/>
              <w:rPr>
                <w:rFonts w:ascii="Arial" w:eastAsia="Times New Roman" w:hAnsi="Arial"/>
                <w:color w:val="333333"/>
                <w:sz w:val="18"/>
                <w:szCs w:val="18"/>
              </w:rPr>
            </w:pPr>
          </w:p>
          <w:p w:rsidR="00C20A5C" w:rsidRPr="00BA7BC6" w:rsidRDefault="00C20A5C" w:rsidP="00C20A5C">
            <w:pPr>
              <w:spacing w:line="256" w:lineRule="auto"/>
              <w:rPr>
                <w:rFonts w:ascii="Arial" w:eastAsia="Times New Roman" w:hAnsi="Arial"/>
                <w:noProof/>
                <w:sz w:val="18"/>
                <w:szCs w:val="18"/>
              </w:rPr>
            </w:pPr>
          </w:p>
          <w:p w:rsidR="00C20A5C" w:rsidRPr="00BA7BC6" w:rsidRDefault="00C20A5C" w:rsidP="00C20A5C">
            <w:pPr>
              <w:spacing w:line="256" w:lineRule="auto"/>
              <w:rPr>
                <w:rFonts w:ascii="Arial" w:eastAsia="Times New Roman" w:hAnsi="Arial"/>
                <w:noProof/>
                <w:sz w:val="18"/>
                <w:szCs w:val="18"/>
              </w:rPr>
            </w:pPr>
          </w:p>
          <w:p w:rsidR="00C20A5C" w:rsidRPr="00BA7BC6" w:rsidRDefault="00C20A5C" w:rsidP="00C20A5C">
            <w:pPr>
              <w:spacing w:line="256" w:lineRule="auto"/>
              <w:jc w:val="center"/>
              <w:rPr>
                <w:rFonts w:ascii="Arial" w:eastAsia="Times New Roman" w:hAnsi="Arial"/>
                <w:noProof/>
                <w:sz w:val="18"/>
                <w:szCs w:val="18"/>
              </w:rPr>
            </w:pPr>
          </w:p>
          <w:p w:rsidR="00C20A5C" w:rsidRPr="00BA7BC6" w:rsidRDefault="00C20A5C" w:rsidP="00C20A5C">
            <w:pPr>
              <w:spacing w:line="256" w:lineRule="auto"/>
              <w:jc w:val="center"/>
              <w:rPr>
                <w:rFonts w:ascii="Arial" w:eastAsia="Times New Roman" w:hAnsi="Arial"/>
                <w:noProof/>
                <w:sz w:val="18"/>
                <w:szCs w:val="18"/>
              </w:rPr>
            </w:pPr>
            <w:r w:rsidRPr="00BA7BC6">
              <w:rPr>
                <w:rFonts w:ascii="Arial" w:eastAsia="Times New Roman" w:hAnsi="Arial"/>
                <w:noProof/>
                <w:sz w:val="18"/>
                <w:szCs w:val="18"/>
              </w:rPr>
              <w:t>120.00</w:t>
            </w:r>
          </w:p>
        </w:tc>
        <w:tc>
          <w:tcPr>
            <w:tcW w:w="1120" w:type="dxa"/>
            <w:noWrap/>
          </w:tcPr>
          <w:p w:rsidR="00C20A5C" w:rsidRPr="00BA7BC6" w:rsidRDefault="00C20A5C" w:rsidP="00C20A5C">
            <w:pPr>
              <w:spacing w:line="256" w:lineRule="auto"/>
              <w:jc w:val="center"/>
              <w:rPr>
                <w:rFonts w:ascii="Arial" w:eastAsia="Times New Roman" w:hAnsi="Arial"/>
                <w:sz w:val="18"/>
                <w:szCs w:val="18"/>
              </w:rPr>
            </w:pPr>
          </w:p>
          <w:p w:rsidR="00C20A5C" w:rsidRPr="00BA7BC6" w:rsidRDefault="00C20A5C" w:rsidP="00C20A5C">
            <w:pPr>
              <w:spacing w:line="256" w:lineRule="auto"/>
              <w:rPr>
                <w:rFonts w:ascii="Arial" w:eastAsia="Times New Roman" w:hAnsi="Arial"/>
                <w:noProof/>
                <w:sz w:val="18"/>
                <w:szCs w:val="18"/>
              </w:rPr>
            </w:pPr>
          </w:p>
          <w:p w:rsidR="00C20A5C" w:rsidRPr="00BA7BC6" w:rsidRDefault="00C20A5C" w:rsidP="00C20A5C">
            <w:pPr>
              <w:spacing w:line="256" w:lineRule="auto"/>
              <w:rPr>
                <w:rFonts w:ascii="Arial" w:eastAsia="Times New Roman" w:hAnsi="Arial"/>
                <w:noProof/>
                <w:sz w:val="18"/>
                <w:szCs w:val="18"/>
              </w:rPr>
            </w:pPr>
          </w:p>
          <w:p w:rsidR="00C20A5C" w:rsidRPr="00BA7BC6" w:rsidRDefault="00C20A5C" w:rsidP="00C20A5C">
            <w:pPr>
              <w:spacing w:line="256" w:lineRule="auto"/>
              <w:rPr>
                <w:rFonts w:ascii="Arial" w:eastAsia="Times New Roman" w:hAnsi="Arial"/>
                <w:noProof/>
                <w:sz w:val="18"/>
                <w:szCs w:val="18"/>
              </w:rPr>
            </w:pPr>
          </w:p>
          <w:p w:rsidR="00C20A5C" w:rsidRPr="00BA7BC6" w:rsidRDefault="00C20A5C" w:rsidP="00C20A5C">
            <w:pPr>
              <w:spacing w:line="256" w:lineRule="auto"/>
              <w:rPr>
                <w:rFonts w:ascii="Arial" w:eastAsia="Times New Roman" w:hAnsi="Arial"/>
                <w:noProof/>
                <w:sz w:val="18"/>
                <w:szCs w:val="18"/>
              </w:rPr>
            </w:pPr>
            <w:r w:rsidRPr="00BA7BC6">
              <w:rPr>
                <w:rFonts w:ascii="Arial" w:eastAsia="Times New Roman" w:hAnsi="Arial"/>
                <w:noProof/>
                <w:sz w:val="18"/>
                <w:szCs w:val="18"/>
              </w:rPr>
              <w:t>Por empresa</w:t>
            </w:r>
          </w:p>
        </w:tc>
      </w:tr>
    </w:tbl>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Las licencias de uso de suelo serán obligatorias para los negocios, comercios, establecimientos, prestadores de servicios e industrias, que inicien actividades y para aquellos establecidos que cambien su giro o tengan nuevo domicilio.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Las licencias de uso de suelo tendrán una vigencia de un año contado a partir de la fecha de su expedición, a menos que los programas de desarrollo urbano en los cuales se funden, fueren modificados durante dicho plazo, de acuerdo al artículo 70 de la Ley de Asentamientos Humanos del Estado de Yucatán.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Artículo 92</w:t>
      </w:r>
      <w:r w:rsidRPr="00BA7BC6">
        <w:rPr>
          <w:rFonts w:ascii="Arial" w:eastAsia="Times New Roman" w:hAnsi="Arial"/>
          <w:noProof/>
          <w:lang w:eastAsia="en-US"/>
        </w:rPr>
        <w:t>.- Las bases para el cobro de los derechos mencionados en el Artículo que antecede, serán:</w:t>
      </w:r>
    </w:p>
    <w:p w:rsidR="00C20A5C" w:rsidRPr="00BA7BC6" w:rsidRDefault="00C20A5C" w:rsidP="00C20A5C">
      <w:pPr>
        <w:rPr>
          <w:rFonts w:ascii="Arial" w:eastAsia="Times New Roman" w:hAnsi="Arial"/>
          <w:noProof/>
          <w:lang w:eastAsia="en-US"/>
        </w:rPr>
      </w:pPr>
    </w:p>
    <w:p w:rsidR="00C20A5C" w:rsidRPr="00BA7BC6" w:rsidRDefault="00C20A5C" w:rsidP="0024783D">
      <w:pPr>
        <w:numPr>
          <w:ilvl w:val="0"/>
          <w:numId w:val="34"/>
        </w:numPr>
        <w:spacing w:after="200" w:line="276" w:lineRule="auto"/>
        <w:contextualSpacing/>
        <w:rPr>
          <w:rFonts w:ascii="Arial" w:hAnsi="Arial"/>
          <w:lang w:eastAsia="en-US"/>
        </w:rPr>
      </w:pPr>
      <w:r w:rsidRPr="00BA7BC6">
        <w:rPr>
          <w:rFonts w:ascii="Arial" w:hAnsi="Arial"/>
          <w:lang w:eastAsia="en-US"/>
        </w:rPr>
        <w:t>El número de metros lineales;</w:t>
      </w:r>
    </w:p>
    <w:p w:rsidR="00C20A5C" w:rsidRPr="00BA7BC6" w:rsidRDefault="00C20A5C" w:rsidP="0024783D">
      <w:pPr>
        <w:numPr>
          <w:ilvl w:val="0"/>
          <w:numId w:val="34"/>
        </w:numPr>
        <w:spacing w:after="200" w:line="276" w:lineRule="auto"/>
        <w:contextualSpacing/>
        <w:rPr>
          <w:rFonts w:ascii="Arial" w:hAnsi="Arial"/>
          <w:lang w:eastAsia="en-US"/>
        </w:rPr>
      </w:pPr>
      <w:r w:rsidRPr="00BA7BC6">
        <w:rPr>
          <w:rFonts w:ascii="Arial" w:hAnsi="Arial"/>
          <w:lang w:eastAsia="en-US"/>
        </w:rPr>
        <w:t>El número de metros cuadrados;</w:t>
      </w:r>
    </w:p>
    <w:p w:rsidR="00C20A5C" w:rsidRPr="00BA7BC6" w:rsidRDefault="00C20A5C" w:rsidP="0024783D">
      <w:pPr>
        <w:numPr>
          <w:ilvl w:val="0"/>
          <w:numId w:val="34"/>
        </w:numPr>
        <w:spacing w:after="200" w:line="276" w:lineRule="auto"/>
        <w:contextualSpacing/>
        <w:rPr>
          <w:rFonts w:ascii="Arial" w:hAnsi="Arial"/>
          <w:lang w:eastAsia="en-US"/>
        </w:rPr>
      </w:pPr>
      <w:r w:rsidRPr="00BA7BC6">
        <w:rPr>
          <w:rFonts w:ascii="Arial" w:hAnsi="Arial"/>
          <w:lang w:eastAsia="en-US"/>
        </w:rPr>
        <w:t>El número de metros cúbicos;</w:t>
      </w:r>
    </w:p>
    <w:p w:rsidR="00C20A5C" w:rsidRPr="00BA7BC6" w:rsidRDefault="00C20A5C" w:rsidP="0024783D">
      <w:pPr>
        <w:numPr>
          <w:ilvl w:val="0"/>
          <w:numId w:val="34"/>
        </w:numPr>
        <w:spacing w:after="200" w:line="276" w:lineRule="auto"/>
        <w:contextualSpacing/>
        <w:rPr>
          <w:rFonts w:cs="Times New Roman"/>
          <w:lang w:eastAsia="en-US"/>
        </w:rPr>
      </w:pPr>
      <w:r w:rsidRPr="00BA7BC6">
        <w:rPr>
          <w:rFonts w:ascii="Arial" w:hAnsi="Arial"/>
          <w:lang w:eastAsia="en-US"/>
        </w:rPr>
        <w:t>El número de predios, departamentos o locales resultantes, o</w:t>
      </w:r>
    </w:p>
    <w:p w:rsidR="00C20A5C" w:rsidRPr="00BA7BC6" w:rsidRDefault="00C20A5C" w:rsidP="0024783D">
      <w:pPr>
        <w:numPr>
          <w:ilvl w:val="0"/>
          <w:numId w:val="34"/>
        </w:numPr>
        <w:spacing w:after="200" w:line="276" w:lineRule="auto"/>
        <w:contextualSpacing/>
        <w:rPr>
          <w:rFonts w:cs="Times New Roman"/>
          <w:sz w:val="22"/>
          <w:szCs w:val="22"/>
          <w:lang w:eastAsia="en-US"/>
        </w:rPr>
      </w:pPr>
      <w:r w:rsidRPr="00BA7BC6">
        <w:rPr>
          <w:rFonts w:ascii="Arial" w:hAnsi="Arial"/>
          <w:lang w:eastAsia="en-US"/>
        </w:rPr>
        <w:t>El servicio prestado</w:t>
      </w:r>
      <w:r>
        <w:rPr>
          <w:rFonts w:ascii="Arial" w:hAnsi="Arial"/>
          <w:lang w:eastAsia="en-US"/>
        </w:rPr>
        <w:t>.</w:t>
      </w: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93</w:t>
      </w:r>
      <w:r w:rsidRPr="00BA7BC6">
        <w:rPr>
          <w:rFonts w:ascii="Arial" w:eastAsia="Times New Roman" w:hAnsi="Arial"/>
          <w:noProof/>
          <w:lang w:eastAsia="en-US"/>
        </w:rPr>
        <w:t>.- El Director de Tesorería, Finanzas, y Administración Municipal a solicitud escrita del Director de Desarrollo Urbano y Vivienda, podrá disminuir la tarifa a los contribuyentes de ostensible pobreza, que tengan dependientes económicos.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Se considera que el contribuyente es de ostensible pobreza, en los casos siguientes: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35"/>
        </w:numPr>
        <w:spacing w:after="200" w:line="276" w:lineRule="auto"/>
        <w:contextualSpacing/>
        <w:jc w:val="both"/>
        <w:rPr>
          <w:rFonts w:ascii="Arial" w:hAnsi="Arial"/>
          <w:lang w:eastAsia="en-US"/>
        </w:rPr>
      </w:pPr>
      <w:r w:rsidRPr="00BA7BC6">
        <w:rPr>
          <w:rFonts w:ascii="Arial" w:hAnsi="Arial"/>
          <w:lang w:eastAsia="en-US"/>
        </w:rPr>
        <w:t>Cuando el ingreso familiar del contribuyente es inferior a la unidad de medida y actualización y el solicitando de la disminución del monto del derecho, tenga algún dependiente económico, y;</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35"/>
        </w:numPr>
        <w:spacing w:after="200" w:line="276" w:lineRule="auto"/>
        <w:contextualSpacing/>
        <w:jc w:val="both"/>
        <w:rPr>
          <w:rFonts w:ascii="Arial" w:hAnsi="Arial"/>
          <w:lang w:eastAsia="en-US"/>
        </w:rPr>
      </w:pPr>
      <w:r w:rsidRPr="00BA7BC6">
        <w:rPr>
          <w:rFonts w:ascii="Arial" w:hAnsi="Arial"/>
          <w:lang w:eastAsia="en-US"/>
        </w:rPr>
        <w:t>Cuando el ingreso familiar del contribuyente no exceda de 2 veces la unidad de medida y actualización y los dependientes de él sean más de dos.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El solicitante de la disminución del monto del derecho deberá justificar a satisfacción de la autoridad, que se encuentra en algunos de los supuestos mencionados.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 dependencia competente del Ayuntamiento realizará la investigación socio- económica de cada solicitante y remitirá un dictamen aprobando o negando la reducción.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Un ejemplar del dictamen se anexará al comprobante de ingresos y ambos documentos formarán parte de la cuenta pública que se rendirá al Congreso del Estado.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las oficinas recaudadoras se instalarán cartelones en lugares visibles, informando al público los requisitos y procedimientos para obtener una reducción de los derechos.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Lo dispuesto en este Artículo, no libera a los responsables de las obras o de los actos relacionados, de la obligación de solicitar los permisos o autorizaciones correspondientes.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94</w:t>
      </w:r>
      <w:r w:rsidRPr="00BA7BC6">
        <w:rPr>
          <w:rFonts w:ascii="Arial" w:eastAsia="Times New Roman" w:hAnsi="Arial"/>
          <w:noProof/>
          <w:lang w:eastAsia="en-US"/>
        </w:rPr>
        <w:t>.- Son responsables solidarios del pago de estos derechos, los ingenieros, contratistas, arquitectos y encargados de la realización de las obras.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95</w:t>
      </w:r>
      <w:r w:rsidRPr="00BA7BC6">
        <w:rPr>
          <w:rFonts w:ascii="Arial" w:eastAsia="Times New Roman" w:hAnsi="Arial"/>
          <w:noProof/>
          <w:lang w:eastAsia="en-US"/>
        </w:rPr>
        <w:t>.- Quedarán exentos del pago de los derechos establecidos en la presente Sección, los servicios que se soliciten a la Dirección de Desarrollo Urbano y Obras Públicas, directamente relacionados con aquellos bienes inmuebles que se encuentran catalogados como Monumentos Históricos por el Instituto Nacional de Antropología e Historia, misma exención será aplicable a los sitios patrimoniales a que se refiere la Ley de Preservación y Promoción de la Cultura de Yucatán.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Así mismo estarán exentos del pago del derecho por los servicios la construcción de fosa séptica y de pozos de absorción.</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36"/>
        </w:numPr>
        <w:spacing w:after="200" w:line="276" w:lineRule="auto"/>
        <w:contextualSpacing/>
        <w:jc w:val="both"/>
        <w:rPr>
          <w:rFonts w:ascii="Arial" w:hAnsi="Arial"/>
          <w:lang w:eastAsia="en-US"/>
        </w:rPr>
      </w:pPr>
      <w:r w:rsidRPr="00BA7BC6">
        <w:rPr>
          <w:rFonts w:ascii="Arial" w:hAnsi="Arial"/>
          <w:lang w:eastAsia="en-US"/>
        </w:rPr>
        <w:t>No se pagarán los derechos por los servicios previstos en esta Sección, en los siguientes casos:</w:t>
      </w:r>
    </w:p>
    <w:p w:rsidR="00C20A5C" w:rsidRPr="00BA7BC6" w:rsidRDefault="00C20A5C" w:rsidP="0024783D">
      <w:pPr>
        <w:numPr>
          <w:ilvl w:val="0"/>
          <w:numId w:val="37"/>
        </w:numPr>
        <w:spacing w:after="200" w:line="276" w:lineRule="auto"/>
        <w:contextualSpacing/>
        <w:jc w:val="both"/>
        <w:rPr>
          <w:rFonts w:ascii="Arial" w:hAnsi="Arial"/>
          <w:lang w:eastAsia="en-US"/>
        </w:rPr>
      </w:pPr>
      <w:r w:rsidRPr="00BA7BC6">
        <w:rPr>
          <w:rFonts w:ascii="Arial" w:hAnsi="Arial"/>
          <w:lang w:eastAsia="en-US"/>
        </w:rPr>
        <w:t>Los anuncios y propaganda de carácter político, los cuales se regirán conforme a las leyes electorales federal, estatal y los convenios correspondientes.</w:t>
      </w:r>
    </w:p>
    <w:p w:rsidR="00C20A5C" w:rsidRPr="00BA7BC6" w:rsidRDefault="00C20A5C" w:rsidP="00C20A5C">
      <w:pPr>
        <w:spacing w:after="200" w:line="276" w:lineRule="auto"/>
        <w:ind w:left="1440"/>
        <w:contextualSpacing/>
        <w:jc w:val="both"/>
        <w:rPr>
          <w:rFonts w:ascii="Arial" w:hAnsi="Arial"/>
          <w:lang w:eastAsia="en-US"/>
        </w:rPr>
      </w:pPr>
    </w:p>
    <w:p w:rsidR="00C20A5C" w:rsidRPr="00BA7BC6" w:rsidRDefault="00C20A5C" w:rsidP="0024783D">
      <w:pPr>
        <w:numPr>
          <w:ilvl w:val="0"/>
          <w:numId w:val="37"/>
        </w:numPr>
        <w:spacing w:after="200" w:line="276" w:lineRule="auto"/>
        <w:contextualSpacing/>
        <w:jc w:val="both"/>
        <w:rPr>
          <w:rFonts w:ascii="Arial" w:hAnsi="Arial"/>
          <w:lang w:eastAsia="en-US"/>
        </w:rPr>
      </w:pPr>
      <w:r w:rsidRPr="00BA7BC6">
        <w:rPr>
          <w:rFonts w:ascii="Arial" w:hAnsi="Arial"/>
          <w:lang w:eastAsia="en-US"/>
        </w:rPr>
        <w:t>Periódicos en tableros sobre edificios que estén ocupados por la casa editora de los mismos.</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37"/>
        </w:numPr>
        <w:spacing w:after="200" w:line="276" w:lineRule="auto"/>
        <w:contextualSpacing/>
        <w:jc w:val="both"/>
        <w:rPr>
          <w:rFonts w:ascii="Arial" w:hAnsi="Arial"/>
          <w:lang w:eastAsia="en-US"/>
        </w:rPr>
      </w:pPr>
      <w:r w:rsidRPr="00BA7BC6">
        <w:rPr>
          <w:rFonts w:ascii="Arial" w:hAnsi="Arial"/>
          <w:lang w:eastAsia="en-US"/>
        </w:rPr>
        <w:t>Programas o anuncios de espectáculos o diversiones públicas fijadas en tableros, cuya superficie en conjunto no exceda de dos metros cuadrados, adosados precisamente en los edificios, en que se presente el espectáculo.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37"/>
        </w:numPr>
        <w:spacing w:after="200" w:line="276" w:lineRule="auto"/>
        <w:contextualSpacing/>
        <w:jc w:val="both"/>
        <w:rPr>
          <w:rFonts w:ascii="Arial" w:hAnsi="Arial"/>
          <w:lang w:eastAsia="en-US"/>
        </w:rPr>
      </w:pPr>
      <w:r w:rsidRPr="00BA7BC6">
        <w:rPr>
          <w:rFonts w:ascii="Arial" w:hAnsi="Arial"/>
          <w:lang w:eastAsia="en-US"/>
        </w:rPr>
        <w:t>Anuncios referentes a cultos religiosos, cuando estén sobre tableros en las puertas de los templos o en lugares específicamente diseñados para este efecto.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37"/>
        </w:numPr>
        <w:spacing w:after="200" w:line="276" w:lineRule="auto"/>
        <w:contextualSpacing/>
        <w:jc w:val="both"/>
        <w:rPr>
          <w:rFonts w:ascii="Arial" w:hAnsi="Arial"/>
          <w:lang w:eastAsia="en-US"/>
        </w:rPr>
      </w:pPr>
      <w:r w:rsidRPr="00BA7BC6">
        <w:rPr>
          <w:rFonts w:ascii="Arial" w:hAnsi="Arial"/>
          <w:lang w:eastAsia="en-US"/>
        </w:rPr>
        <w:t>Adornos navideños, anuncios y adornos para fiestas cívicas nacionales o para eventos oficiales.</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37"/>
        </w:numPr>
        <w:spacing w:after="200" w:line="276" w:lineRule="auto"/>
        <w:contextualSpacing/>
        <w:jc w:val="both"/>
        <w:rPr>
          <w:rFonts w:ascii="Arial" w:hAnsi="Arial"/>
          <w:sz w:val="22"/>
          <w:szCs w:val="22"/>
          <w:lang w:eastAsia="en-US"/>
        </w:rPr>
      </w:pPr>
      <w:r w:rsidRPr="00BA7BC6">
        <w:rPr>
          <w:rFonts w:ascii="Arial" w:hAnsi="Arial"/>
          <w:lang w:eastAsia="en-US"/>
        </w:rPr>
        <w:t>Anuncios de eventos culturales o educativos organizados por instituciones que no persigan propósitos de lucro.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Cuarta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Derechos por Servicios de Vigilancia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96</w:t>
      </w:r>
      <w:r w:rsidRPr="00BA7BC6">
        <w:rPr>
          <w:rFonts w:ascii="Arial" w:eastAsia="Times New Roman" w:hAnsi="Arial"/>
          <w:noProof/>
          <w:lang w:eastAsia="en-US"/>
        </w:rPr>
        <w:t>.- Es objeto del Derecho por Servicio de Vigilancia, el prestado por los elementos de la Dirección de Seguridad Pública del Municipio de Valladolid.</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97</w:t>
      </w:r>
      <w:r w:rsidRPr="00BA7BC6">
        <w:rPr>
          <w:rFonts w:ascii="Arial" w:eastAsia="Times New Roman" w:hAnsi="Arial"/>
          <w:noProof/>
          <w:lang w:eastAsia="en-US"/>
        </w:rPr>
        <w:t>.- Son sujetos de estos derechos las personas físicas o morales, instituciones públicas o privadas que soliciten a la Dirección de Tesorería, Finanzas y Administración Municipal el servicio de vigilancia.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98</w:t>
      </w:r>
      <w:r w:rsidRPr="00BA7BC6">
        <w:rPr>
          <w:rFonts w:ascii="Arial" w:eastAsia="Times New Roman" w:hAnsi="Arial"/>
          <w:noProof/>
          <w:lang w:eastAsia="en-US"/>
        </w:rPr>
        <w:t>.- Es base para el pago del derecho a que se refiere esta sección, el número de agentes solicitados, así como el número de horas que se destinen a la prestación del servicio de vigilancia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99</w:t>
      </w:r>
      <w:r w:rsidRPr="00BA7BC6">
        <w:rPr>
          <w:rFonts w:ascii="Arial" w:eastAsia="Times New Roman" w:hAnsi="Arial"/>
          <w:noProof/>
          <w:lang w:eastAsia="en-US"/>
        </w:rPr>
        <w:t>.- El pago de los derechos se hará por anticipado al solicitar el servicio, en las oficinas de la Dirección de Tesorería, Finanzas y Administración Municipal.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100</w:t>
      </w:r>
      <w:r w:rsidRPr="00BA7BC6">
        <w:rPr>
          <w:rFonts w:ascii="Arial" w:eastAsia="Times New Roman" w:hAnsi="Arial"/>
          <w:noProof/>
          <w:lang w:eastAsia="en-US"/>
        </w:rPr>
        <w:t>.- El cobro de derechos por el servicio de vigilancia que presta la Dirección de Seguridad Pública a los particulares que lo soliciten, se determinará aplicando la siguiente cuota:</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38"/>
        </w:numPr>
        <w:spacing w:after="160" w:line="256" w:lineRule="auto"/>
        <w:contextualSpacing/>
        <w:jc w:val="both"/>
        <w:rPr>
          <w:rFonts w:ascii="Arial" w:hAnsi="Arial"/>
          <w:sz w:val="22"/>
          <w:szCs w:val="22"/>
          <w:lang w:eastAsia="en-US"/>
        </w:rPr>
      </w:pPr>
      <w:r w:rsidRPr="00BA7BC6">
        <w:rPr>
          <w:rFonts w:ascii="Arial" w:hAnsi="Arial"/>
          <w:lang w:eastAsia="en-US"/>
        </w:rPr>
        <w:t>Por elemento y por jornada de ocho horas de servicio 3.5 veces la unidad de medida y actualización.</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Quinta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Derechos por servicios de Certificaciones y Constancias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101</w:t>
      </w:r>
      <w:r w:rsidRPr="00BA7BC6">
        <w:rPr>
          <w:rFonts w:ascii="Arial" w:eastAsia="Times New Roman" w:hAnsi="Arial"/>
          <w:noProof/>
          <w:lang w:eastAsia="en-US"/>
        </w:rPr>
        <w:t>.- Las personas físicas y morales que soliciten al Ayuntamiento participar en licitaciones, la expedición de certificados o constancias de cualquiera de las dependencias del Ayuntamiento, que no se encuentren señalados en forma expresa en esta Ley o en los Reglamentos municipales, se causarán derechos que se calcularán multiplicando el factor que se especifica en cada uno de ellos, por la unidad de medida y actualización a la fecha de su expedición:</w:t>
      </w: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Times New Roman" w:eastAsia="Times New Roman" w:hAnsi="Times New Roman" w:cs="Times New Roman"/>
          <w:noProof/>
          <w:lang w:eastAsia="en-US"/>
        </w:rPr>
      </w:pPr>
    </w:p>
    <w:tbl>
      <w:tblPr>
        <w:tblStyle w:val="Tablaconcuadrcula1"/>
        <w:tblW w:w="0" w:type="auto"/>
        <w:jc w:val="center"/>
        <w:tblInd w:w="0" w:type="dxa"/>
        <w:tblLook w:val="04A0" w:firstRow="1" w:lastRow="0" w:firstColumn="1" w:lastColumn="0" w:noHBand="0" w:noVBand="1"/>
      </w:tblPr>
      <w:tblGrid>
        <w:gridCol w:w="5382"/>
        <w:gridCol w:w="1701"/>
      </w:tblGrid>
      <w:tr w:rsidR="00C20A5C" w:rsidRPr="00BA7BC6" w:rsidTr="00C20A5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Servicio</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Veces la Unidad de Medida y Actualización</w:t>
            </w:r>
          </w:p>
        </w:tc>
      </w:tr>
      <w:tr w:rsidR="00C20A5C" w:rsidRPr="00BA7BC6" w:rsidTr="00C20A5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 xml:space="preserve">Registro o inscripción para participar en licitaciones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27.00</w:t>
            </w:r>
          </w:p>
        </w:tc>
      </w:tr>
      <w:tr w:rsidR="00C20A5C" w:rsidRPr="00BA7BC6" w:rsidTr="00C20A5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Certificacion y constancia expedida por el Ayuntamiento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1.6</w:t>
            </w:r>
          </w:p>
        </w:tc>
      </w:tr>
      <w:tr w:rsidR="00C20A5C" w:rsidRPr="00BA7BC6" w:rsidTr="00C20A5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Reposición de constancia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1.6</w:t>
            </w:r>
          </w:p>
        </w:tc>
      </w:tr>
      <w:tr w:rsidR="00C20A5C" w:rsidRPr="00BA7BC6" w:rsidTr="00C20A5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Compulsa de documento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1.6</w:t>
            </w:r>
          </w:p>
        </w:tc>
      </w:tr>
      <w:tr w:rsidR="00C20A5C" w:rsidRPr="00BA7BC6" w:rsidTr="00C20A5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Por certificado de no adeudar impuesto predial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1.6</w:t>
            </w:r>
          </w:p>
        </w:tc>
      </w:tr>
      <w:tr w:rsidR="00C20A5C" w:rsidRPr="00BA7BC6" w:rsidTr="00C20A5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Por expedición de duplicado de recibo oficial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1.6</w:t>
            </w:r>
          </w:p>
        </w:tc>
      </w:tr>
      <w:tr w:rsidR="00C20A5C" w:rsidRPr="00BA7BC6" w:rsidTr="00C20A5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Por certificaciones y constancias expedidas por el Departamento de Salud del Municipio</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2.0</w:t>
            </w:r>
          </w:p>
        </w:tc>
      </w:tr>
      <w:tr w:rsidR="00C20A5C" w:rsidRPr="00BA7BC6" w:rsidTr="00C20A5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Constancia de no servicio de agua potable en comisarías y colonias marginadas del Municipio de Valladolid</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1.0</w:t>
            </w:r>
          </w:p>
        </w:tc>
      </w:tr>
      <w:tr w:rsidR="00C20A5C" w:rsidRPr="00BA7BC6" w:rsidTr="00C20A5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Constancia de excepción de pago del Impuesto Sobre Adquisición de Inmuebles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1.6</w:t>
            </w:r>
          </w:p>
        </w:tc>
      </w:tr>
    </w:tbl>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Por cada certificado que expida cualesquiera de las dependencias del Ayuntamiento, se pagará un derecho de 1.6 veces la unidad de medida y actualización; salvo en aquellos casos en que ésta propia Ley señale de manera expresa otra tasa o tarifa; el certificado de estar al corriente en el pago del impuesto predial para su expedición requerirá el anexo del recibo de pago de este derecho.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Sexta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Derechos por Servicio de Rastro</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102</w:t>
      </w:r>
      <w:r w:rsidRPr="00BA7BC6">
        <w:rPr>
          <w:rFonts w:ascii="Arial" w:eastAsia="Times New Roman" w:hAnsi="Arial"/>
          <w:noProof/>
          <w:lang w:eastAsia="en-US"/>
        </w:rPr>
        <w:t>.- Es objeto del Derecho por Servicio de Rastro que preste el Ayuntamiento por: transporte, matanza, guarda en corrales, peso en báscula, procesamiento de res, porcino, caprino, en cualquiera de sus etapas, en canal o destazado.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103</w:t>
      </w:r>
      <w:r w:rsidRPr="00BA7BC6">
        <w:rPr>
          <w:rFonts w:ascii="Arial" w:eastAsia="Times New Roman" w:hAnsi="Arial"/>
          <w:noProof/>
          <w:lang w:eastAsia="en-US"/>
        </w:rPr>
        <w:t>.- Son sujetos del Derecho a que se refiere la presente Sección, las personas físicas o morales que utilicen los servicios de rastro que presta el Ayuntamiento.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104</w:t>
      </w:r>
      <w:r w:rsidRPr="00BA7BC6">
        <w:rPr>
          <w:rFonts w:ascii="Arial" w:eastAsia="Times New Roman" w:hAnsi="Arial"/>
          <w:noProof/>
          <w:lang w:eastAsia="en-US"/>
        </w:rPr>
        <w:t>.- Será base de este tributo el tipo de servicio y el número de animales sacrificados.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105</w:t>
      </w:r>
      <w:r w:rsidRPr="00BA7BC6">
        <w:rPr>
          <w:rFonts w:ascii="Arial" w:eastAsia="Times New Roman" w:hAnsi="Arial"/>
          <w:noProof/>
          <w:lang w:eastAsia="en-US"/>
        </w:rPr>
        <w:t>.- La inspección de carne en los rastros públicos no causará derecho alguno, pero las personas que introduzcan carne al Municipio de Valladolid, deberán pasar por esa inspección.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Dicha inspección se practicará en términos de lo dispuesto en la Ley de Salud del Estado de Yucatán.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el caso de que las personas que realicen la introducción de carne en los términos del párrafo anterior, no pasaren por la inspección mencionada, se harán acreedoras a una sanción cuyo importe será de 6 veces la unidad de medida y actualización por pieza de ganado introducida.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106</w:t>
      </w:r>
      <w:r w:rsidRPr="00BA7BC6">
        <w:rPr>
          <w:rFonts w:ascii="Arial" w:eastAsia="Times New Roman" w:hAnsi="Arial"/>
          <w:noProof/>
          <w:lang w:eastAsia="en-US"/>
        </w:rPr>
        <w:t xml:space="preserve"> .- El cobro de derechos por los servicios de rastro que preste el Ayuntamiento, se calculara aplicando la siguiente tarifa:</w:t>
      </w:r>
    </w:p>
    <w:p w:rsidR="00C20A5C" w:rsidRPr="00BA7BC6" w:rsidRDefault="00C20A5C" w:rsidP="00C20A5C">
      <w:pPr>
        <w:rPr>
          <w:rFonts w:ascii="Times New Roman" w:eastAsia="Times New Roman" w:hAnsi="Times New Roman" w:cs="Times New Roman"/>
          <w:noProof/>
          <w:lang w:eastAsia="en-US"/>
        </w:rPr>
      </w:pPr>
    </w:p>
    <w:tbl>
      <w:tblPr>
        <w:tblStyle w:val="Tablaconcuadrcula1"/>
        <w:tblW w:w="0" w:type="auto"/>
        <w:jc w:val="center"/>
        <w:tblInd w:w="0" w:type="dxa"/>
        <w:tblLook w:val="04A0" w:firstRow="1" w:lastRow="0" w:firstColumn="1" w:lastColumn="0" w:noHBand="0" w:noVBand="1"/>
      </w:tblPr>
      <w:tblGrid>
        <w:gridCol w:w="4106"/>
        <w:gridCol w:w="2410"/>
      </w:tblGrid>
      <w:tr w:rsidR="00C20A5C" w:rsidRPr="00BA7BC6" w:rsidTr="00C20A5C">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CONCEPTO</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VECES LA U.M.A.</w:t>
            </w:r>
          </w:p>
        </w:tc>
      </w:tr>
      <w:tr w:rsidR="00C20A5C" w:rsidRPr="00BA7BC6" w:rsidTr="00C20A5C">
        <w:trPr>
          <w:trHeight w:val="24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 xml:space="preserve">1.- Uso de suelo por porcino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0.06 P/DIA</w:t>
            </w:r>
          </w:p>
        </w:tc>
      </w:tr>
      <w:tr w:rsidR="00C20A5C" w:rsidRPr="00BA7BC6" w:rsidTr="00C20A5C">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2.- Matanza de res</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0.53</w:t>
            </w:r>
          </w:p>
        </w:tc>
      </w:tr>
      <w:tr w:rsidR="00C20A5C" w:rsidRPr="00BA7BC6" w:rsidTr="00C20A5C">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3.- Matanza de porcinos canal finalizado</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0.73</w:t>
            </w:r>
          </w:p>
        </w:tc>
      </w:tr>
      <w:tr w:rsidR="00C20A5C" w:rsidRPr="00BA7BC6" w:rsidTr="00C20A5C">
        <w:trPr>
          <w:trHeight w:val="24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4.- Matanza de porcinos canal niño</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1.13</w:t>
            </w:r>
          </w:p>
        </w:tc>
      </w:tr>
      <w:tr w:rsidR="00C20A5C" w:rsidRPr="00BA7BC6" w:rsidTr="00C20A5C">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5.- Matanza porcino canal marrana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 xml:space="preserve">1.60 </w:t>
            </w:r>
          </w:p>
        </w:tc>
      </w:tr>
      <w:tr w:rsidR="00C20A5C" w:rsidRPr="00BA7BC6" w:rsidTr="00C20A5C">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6.- Destazar porcino niño</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0.53</w:t>
            </w:r>
          </w:p>
        </w:tc>
      </w:tr>
      <w:tr w:rsidR="00C20A5C" w:rsidRPr="00BA7BC6" w:rsidTr="00C20A5C">
        <w:trPr>
          <w:trHeight w:val="24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6.- Destazar porcino finalizado</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0.53</w:t>
            </w:r>
          </w:p>
        </w:tc>
      </w:tr>
      <w:tr w:rsidR="00C20A5C" w:rsidRPr="00BA7BC6" w:rsidTr="00C20A5C">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7.- Destazar marrana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 xml:space="preserve"> 0.82</w:t>
            </w:r>
          </w:p>
        </w:tc>
      </w:tr>
      <w:tr w:rsidR="00C20A5C" w:rsidRPr="00BA7BC6" w:rsidTr="00C20A5C">
        <w:trPr>
          <w:trHeight w:val="24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 xml:space="preserve">8.- Rectificación de pesaje por animal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0.12</w:t>
            </w:r>
          </w:p>
        </w:tc>
      </w:tr>
    </w:tbl>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Para efectos de la tabla anterior, se considera porcinos finalizados el que pese hasta 129 kilogramos, se considerara niño el porcino que pese entre 130 y 169 kilogramos y se considera porcino marrana o su equivalente el que pese de 170 kilogramos en adelante.</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Séptima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Derechos por Servicios de Catastro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 xml:space="preserve">Artículo 107 </w:t>
      </w:r>
      <w:r w:rsidRPr="00BA7BC6">
        <w:rPr>
          <w:rFonts w:ascii="Arial" w:eastAsia="Times New Roman" w:hAnsi="Arial"/>
          <w:noProof/>
          <w:lang w:eastAsia="en-US"/>
        </w:rPr>
        <w:t>.- El objeto de estos derechos está constituido por los servicios que presta el Catastro Municipal.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108</w:t>
      </w:r>
      <w:r w:rsidRPr="00BA7BC6">
        <w:rPr>
          <w:rFonts w:ascii="Arial" w:eastAsia="Times New Roman" w:hAnsi="Arial"/>
          <w:noProof/>
          <w:lang w:eastAsia="en-US"/>
        </w:rPr>
        <w:t>.- Son sujetos de estos derechos las personas físicas o morales que soliciten los servicios que presta el Catastro Municipal.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109</w:t>
      </w:r>
      <w:r w:rsidRPr="00BA7BC6">
        <w:rPr>
          <w:rFonts w:ascii="Arial" w:eastAsia="Times New Roman" w:hAnsi="Arial"/>
          <w:noProof/>
          <w:lang w:eastAsia="en-US"/>
        </w:rPr>
        <w:t>.- Los fraccionamientos causarán derechos de deslindes, de conformidad en lo establecido en la presente Ley.</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110</w:t>
      </w:r>
      <w:r w:rsidRPr="00BA7BC6">
        <w:rPr>
          <w:rFonts w:ascii="Arial" w:eastAsia="Times New Roman" w:hAnsi="Arial"/>
          <w:noProof/>
          <w:lang w:eastAsia="en-US"/>
        </w:rPr>
        <w:t>.- Se causarán derechos por la revisten y aprobación de la documentación de construcción en régimen de propiedad en condominio.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111</w:t>
      </w:r>
      <w:r w:rsidRPr="00BA7BC6">
        <w:rPr>
          <w:rFonts w:ascii="Arial" w:eastAsia="Times New Roman" w:hAnsi="Arial"/>
          <w:noProof/>
          <w:lang w:eastAsia="en-US"/>
        </w:rPr>
        <w:t>.- Quedan exentas del pago de los derechos que establece esta Sección, las Instituciones Públicas.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112</w:t>
      </w:r>
      <w:r w:rsidRPr="00BA7BC6">
        <w:rPr>
          <w:rFonts w:ascii="Arial" w:eastAsia="Times New Roman" w:hAnsi="Arial"/>
          <w:noProof/>
          <w:lang w:eastAsia="en-US"/>
        </w:rPr>
        <w:t>- La cuota que se pagará por los servicios que presta el Catastro Municipal, causarán derechos de conformidad con la siguiente tarifa:</w:t>
      </w:r>
    </w:p>
    <w:p w:rsidR="00C20A5C" w:rsidRPr="00BA7BC6" w:rsidRDefault="00C20A5C" w:rsidP="00C20A5C">
      <w:pPr>
        <w:rPr>
          <w:rFonts w:ascii="Times New Roman" w:eastAsia="Times New Roman" w:hAnsi="Times New Roman" w:cs="Times New Roman"/>
          <w:noProof/>
          <w:lang w:eastAsia="en-US"/>
        </w:rPr>
      </w:pPr>
    </w:p>
    <w:tbl>
      <w:tblPr>
        <w:tblW w:w="7174" w:type="dxa"/>
        <w:jc w:val="center"/>
        <w:tblCellMar>
          <w:left w:w="70" w:type="dxa"/>
          <w:right w:w="70" w:type="dxa"/>
        </w:tblCellMar>
        <w:tblLook w:val="04A0" w:firstRow="1" w:lastRow="0" w:firstColumn="1" w:lastColumn="0" w:noHBand="0" w:noVBand="1"/>
      </w:tblPr>
      <w:tblGrid>
        <w:gridCol w:w="3745"/>
        <w:gridCol w:w="1714"/>
        <w:gridCol w:w="1715"/>
      </w:tblGrid>
      <w:tr w:rsidR="00C20A5C" w:rsidRPr="00BA7BC6" w:rsidTr="00C20A5C">
        <w:trPr>
          <w:trHeight w:val="613"/>
          <w:jc w:val="center"/>
        </w:trPr>
        <w:tc>
          <w:tcPr>
            <w:tcW w:w="3745" w:type="dxa"/>
            <w:tcBorders>
              <w:top w:val="single" w:sz="4" w:space="0" w:color="auto"/>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b/>
                <w:bCs/>
                <w:noProof/>
                <w:color w:val="000000"/>
                <w:lang w:eastAsia="es-HN"/>
              </w:rPr>
            </w:pPr>
            <w:r w:rsidRPr="00BA7BC6">
              <w:rPr>
                <w:rFonts w:eastAsia="Times New Roman" w:cs="Times New Roman"/>
                <w:b/>
                <w:bCs/>
                <w:noProof/>
                <w:color w:val="000000"/>
                <w:lang w:eastAsia="es-HN"/>
              </w:rPr>
              <w:t>I. COPIAS FOTOSTATICAS SIMPLES</w:t>
            </w:r>
          </w:p>
        </w:tc>
        <w:tc>
          <w:tcPr>
            <w:tcW w:w="3429" w:type="dxa"/>
            <w:gridSpan w:val="2"/>
            <w:tcBorders>
              <w:top w:val="single" w:sz="4" w:space="0" w:color="auto"/>
              <w:left w:val="nil"/>
              <w:bottom w:val="single" w:sz="4" w:space="0" w:color="auto"/>
              <w:right w:val="single" w:sz="4" w:space="0" w:color="auto"/>
            </w:tcBorders>
            <w:vAlign w:val="bottom"/>
            <w:hideMark/>
          </w:tcPr>
          <w:p w:rsidR="00C20A5C" w:rsidRPr="00BA7BC6" w:rsidRDefault="00C20A5C" w:rsidP="00C20A5C">
            <w:pPr>
              <w:spacing w:line="256" w:lineRule="auto"/>
              <w:jc w:val="center"/>
              <w:rPr>
                <w:rFonts w:eastAsia="Times New Roman" w:cs="Times New Roman"/>
                <w:b/>
                <w:bCs/>
                <w:noProof/>
                <w:color w:val="000000"/>
                <w:lang w:eastAsia="es-HN"/>
              </w:rPr>
            </w:pPr>
            <w:r w:rsidRPr="00BA7BC6">
              <w:rPr>
                <w:rFonts w:eastAsia="Times New Roman" w:cs="Times New Roman"/>
                <w:b/>
                <w:bCs/>
                <w:noProof/>
                <w:color w:val="000000"/>
                <w:lang w:eastAsia="es-HN"/>
              </w:rPr>
              <w:t>VECES LA UNIDAD DE MEDIDA Y ACTUALIZACIÓN</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A) TAMAÑO CARTA</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0.08</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B) TAMAÑO OFICIO</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0.17</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C) LIBRO DE PARCELA</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0.26</w:t>
            </w:r>
          </w:p>
        </w:tc>
      </w:tr>
      <w:tr w:rsidR="00C20A5C" w:rsidRPr="00BA7BC6" w:rsidTr="00C20A5C">
        <w:trPr>
          <w:trHeight w:val="291"/>
          <w:jc w:val="center"/>
        </w:trPr>
        <w:tc>
          <w:tcPr>
            <w:tcW w:w="3745" w:type="dxa"/>
            <w:noWrap/>
            <w:vAlign w:val="bottom"/>
            <w:hideMark/>
          </w:tcPr>
          <w:p w:rsidR="00C20A5C" w:rsidRPr="00BA7BC6" w:rsidRDefault="00C20A5C" w:rsidP="00C20A5C">
            <w:pPr>
              <w:rPr>
                <w:rFonts w:eastAsia="Times New Roman" w:cs="Times New Roman"/>
                <w:noProof/>
                <w:color w:val="000000"/>
                <w:lang w:eastAsia="es-HN"/>
              </w:rPr>
            </w:pPr>
          </w:p>
        </w:tc>
        <w:tc>
          <w:tcPr>
            <w:tcW w:w="3429" w:type="dxa"/>
            <w:gridSpan w:val="2"/>
            <w:noWrap/>
            <w:vAlign w:val="bottom"/>
            <w:hideMark/>
          </w:tcPr>
          <w:p w:rsidR="00C20A5C" w:rsidRPr="00BA7BC6" w:rsidRDefault="00C20A5C" w:rsidP="00C20A5C">
            <w:pPr>
              <w:spacing w:line="256" w:lineRule="auto"/>
              <w:rPr>
                <w:rFonts w:cs="Times New Roman"/>
              </w:rPr>
            </w:pPr>
          </w:p>
        </w:tc>
      </w:tr>
      <w:tr w:rsidR="00C20A5C" w:rsidRPr="00BA7BC6" w:rsidTr="00C20A5C">
        <w:trPr>
          <w:trHeight w:val="583"/>
          <w:jc w:val="center"/>
        </w:trPr>
        <w:tc>
          <w:tcPr>
            <w:tcW w:w="3745" w:type="dxa"/>
            <w:tcBorders>
              <w:top w:val="single" w:sz="4" w:space="0" w:color="auto"/>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b/>
                <w:bCs/>
                <w:noProof/>
                <w:color w:val="000000"/>
                <w:lang w:eastAsia="es-HN"/>
              </w:rPr>
            </w:pPr>
            <w:r w:rsidRPr="00BA7BC6">
              <w:rPr>
                <w:rFonts w:eastAsia="Times New Roman" w:cs="Times New Roman"/>
                <w:b/>
                <w:bCs/>
                <w:noProof/>
                <w:color w:val="000000"/>
                <w:lang w:eastAsia="es-HN"/>
              </w:rPr>
              <w:t>II. COPIAS FOTOSTATICAS CERTIFICADAS</w:t>
            </w:r>
          </w:p>
        </w:tc>
        <w:tc>
          <w:tcPr>
            <w:tcW w:w="3429" w:type="dxa"/>
            <w:gridSpan w:val="2"/>
            <w:tcBorders>
              <w:top w:val="single" w:sz="4" w:space="0" w:color="auto"/>
              <w:left w:val="nil"/>
              <w:bottom w:val="single" w:sz="4" w:space="0" w:color="auto"/>
              <w:right w:val="single" w:sz="4" w:space="0" w:color="auto"/>
            </w:tcBorders>
            <w:vAlign w:val="bottom"/>
            <w:hideMark/>
          </w:tcPr>
          <w:p w:rsidR="00C20A5C" w:rsidRPr="00BA7BC6" w:rsidRDefault="00C20A5C" w:rsidP="00C20A5C">
            <w:pPr>
              <w:spacing w:line="256" w:lineRule="auto"/>
              <w:jc w:val="center"/>
              <w:rPr>
                <w:rFonts w:eastAsia="Times New Roman" w:cs="Times New Roman"/>
                <w:b/>
                <w:bCs/>
                <w:noProof/>
                <w:color w:val="000000"/>
                <w:lang w:eastAsia="es-HN"/>
              </w:rPr>
            </w:pPr>
            <w:r w:rsidRPr="00BA7BC6">
              <w:rPr>
                <w:rFonts w:eastAsia="Times New Roman" w:cs="Times New Roman"/>
                <w:b/>
                <w:bCs/>
                <w:noProof/>
                <w:color w:val="000000"/>
                <w:lang w:eastAsia="es-HN"/>
              </w:rPr>
              <w:t xml:space="preserve">VECES LA UNIDAD DE MEDIDA Y ACTUALIZACIÓN </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A) TAMAÑO CARTA</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0.35</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B) TAMAÑO OFICIO</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0.43</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C) LIBRO DE PARCELA</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0.52</w:t>
            </w:r>
          </w:p>
        </w:tc>
      </w:tr>
      <w:tr w:rsidR="00C20A5C" w:rsidRPr="00BA7BC6" w:rsidTr="00C20A5C">
        <w:trPr>
          <w:trHeight w:val="291"/>
          <w:jc w:val="center"/>
        </w:trPr>
        <w:tc>
          <w:tcPr>
            <w:tcW w:w="3745" w:type="dxa"/>
            <w:noWrap/>
            <w:vAlign w:val="bottom"/>
            <w:hideMark/>
          </w:tcPr>
          <w:p w:rsidR="00C20A5C" w:rsidRPr="00BA7BC6" w:rsidRDefault="00C20A5C" w:rsidP="00C20A5C">
            <w:pPr>
              <w:rPr>
                <w:rFonts w:eastAsia="Times New Roman" w:cs="Times New Roman"/>
                <w:noProof/>
                <w:color w:val="000000"/>
                <w:lang w:eastAsia="es-HN"/>
              </w:rPr>
            </w:pPr>
          </w:p>
        </w:tc>
        <w:tc>
          <w:tcPr>
            <w:tcW w:w="3429" w:type="dxa"/>
            <w:gridSpan w:val="2"/>
            <w:noWrap/>
            <w:vAlign w:val="bottom"/>
            <w:hideMark/>
          </w:tcPr>
          <w:p w:rsidR="00C20A5C" w:rsidRPr="00BA7BC6" w:rsidRDefault="00C20A5C" w:rsidP="00C20A5C">
            <w:pPr>
              <w:spacing w:line="256" w:lineRule="auto"/>
              <w:rPr>
                <w:rFonts w:cs="Times New Roman"/>
              </w:rPr>
            </w:pPr>
          </w:p>
        </w:tc>
      </w:tr>
      <w:tr w:rsidR="00C20A5C" w:rsidRPr="00BA7BC6" w:rsidTr="00C20A5C">
        <w:trPr>
          <w:trHeight w:val="583"/>
          <w:jc w:val="center"/>
        </w:trPr>
        <w:tc>
          <w:tcPr>
            <w:tcW w:w="3745" w:type="dxa"/>
            <w:tcBorders>
              <w:top w:val="single" w:sz="4" w:space="0" w:color="auto"/>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b/>
                <w:bCs/>
                <w:noProof/>
                <w:color w:val="000000"/>
                <w:lang w:eastAsia="es-HN"/>
              </w:rPr>
            </w:pPr>
            <w:r w:rsidRPr="00BA7BC6">
              <w:rPr>
                <w:rFonts w:eastAsia="Times New Roman" w:cs="Times New Roman"/>
                <w:b/>
                <w:bCs/>
                <w:noProof/>
                <w:color w:val="000000"/>
                <w:lang w:eastAsia="es-HN"/>
              </w:rPr>
              <w:t>III. EXPEDICIÓN DE OFICIOS</w:t>
            </w:r>
          </w:p>
        </w:tc>
        <w:tc>
          <w:tcPr>
            <w:tcW w:w="3429" w:type="dxa"/>
            <w:gridSpan w:val="2"/>
            <w:tcBorders>
              <w:top w:val="single" w:sz="4" w:space="0" w:color="auto"/>
              <w:left w:val="nil"/>
              <w:bottom w:val="single" w:sz="4" w:space="0" w:color="auto"/>
              <w:right w:val="single" w:sz="4" w:space="0" w:color="auto"/>
            </w:tcBorders>
            <w:vAlign w:val="bottom"/>
            <w:hideMark/>
          </w:tcPr>
          <w:p w:rsidR="00C20A5C" w:rsidRPr="00BA7BC6" w:rsidRDefault="00C20A5C" w:rsidP="00C20A5C">
            <w:pPr>
              <w:spacing w:line="256" w:lineRule="auto"/>
              <w:jc w:val="center"/>
              <w:rPr>
                <w:rFonts w:eastAsia="Times New Roman" w:cs="Times New Roman"/>
                <w:b/>
                <w:bCs/>
                <w:noProof/>
                <w:color w:val="000000"/>
                <w:lang w:eastAsia="es-HN"/>
              </w:rPr>
            </w:pPr>
            <w:r w:rsidRPr="00BA7BC6">
              <w:rPr>
                <w:rFonts w:eastAsia="Times New Roman" w:cs="Times New Roman"/>
                <w:b/>
                <w:bCs/>
                <w:noProof/>
                <w:color w:val="000000"/>
                <w:lang w:eastAsia="es-HN"/>
              </w:rPr>
              <w:t xml:space="preserve">VECES LA UNIDAD DE MEDIDA Y ACTUALIZACIÓN </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A) OFICIO DE DIVISION</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1.90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B) DIVISION POR CADA PARTE</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1.00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C) OFICIO DE UNION DE 2 A 4 PREDIOS</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1.90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D) OFICIO DE UNION DE 5 A 20 PREDIOS</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2.25</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E) OFICIO DE UNION DE 20 A 40 PREDIOS</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2.85</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F) OFICIO DE UNION DE 41 EN ADELANTE</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3.35</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G) OFICIO DE URBANIZACION</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1.90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H) OFICIO CAMBIO DE NOMENCLATURA</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1.90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I) CEDULA CATASTRAL (CADA UNA)</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1.90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 xml:space="preserve">J) OFICIO DE RECTIFICACION DE MEDIDAS </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1.90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K) ACTUALIZACION DE OFICIO</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1.90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L) OFICIO DE VERIFICACIÓN DE MEDIDAS</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1.90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M) OFICIO HISTORIAL DE PREDIO</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1.90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N) OFICIO DE CORRECCIÓN DE SUPERFICIE</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1.90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O) CONSTANCIA DE NO PROPIEDAD</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1.90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P) CONSTANCIA NUMERO OFICIAL</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1.90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Q) CONSTANCIA UNICA DE PROPIEDAD</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1.90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R) CEDULA CATASTRAL URGENTE</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3.50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S) ELABORACION DE CHEPINA</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1.30</w:t>
            </w:r>
          </w:p>
        </w:tc>
      </w:tr>
      <w:tr w:rsidR="00C20A5C" w:rsidRPr="00BA7BC6" w:rsidTr="00C20A5C">
        <w:trPr>
          <w:trHeight w:val="291"/>
          <w:jc w:val="center"/>
        </w:trPr>
        <w:tc>
          <w:tcPr>
            <w:tcW w:w="3745" w:type="dxa"/>
            <w:noWrap/>
            <w:vAlign w:val="bottom"/>
            <w:hideMark/>
          </w:tcPr>
          <w:p w:rsidR="00C20A5C" w:rsidRPr="00BA7BC6" w:rsidRDefault="00C20A5C" w:rsidP="00C20A5C">
            <w:pPr>
              <w:rPr>
                <w:rFonts w:eastAsia="Times New Roman" w:cs="Times New Roman"/>
                <w:noProof/>
                <w:color w:val="000000"/>
                <w:lang w:eastAsia="es-HN"/>
              </w:rPr>
            </w:pPr>
          </w:p>
        </w:tc>
        <w:tc>
          <w:tcPr>
            <w:tcW w:w="3429" w:type="dxa"/>
            <w:gridSpan w:val="2"/>
            <w:noWrap/>
            <w:vAlign w:val="bottom"/>
            <w:hideMark/>
          </w:tcPr>
          <w:p w:rsidR="00C20A5C" w:rsidRPr="00BA7BC6" w:rsidRDefault="00C20A5C" w:rsidP="00C20A5C">
            <w:pPr>
              <w:spacing w:line="256" w:lineRule="auto"/>
              <w:rPr>
                <w:rFonts w:cs="Times New Roman"/>
              </w:rPr>
            </w:pPr>
          </w:p>
        </w:tc>
      </w:tr>
      <w:tr w:rsidR="00C20A5C" w:rsidRPr="00BA7BC6" w:rsidTr="00C20A5C">
        <w:trPr>
          <w:trHeight w:val="583"/>
          <w:jc w:val="center"/>
        </w:trPr>
        <w:tc>
          <w:tcPr>
            <w:tcW w:w="3745" w:type="dxa"/>
            <w:tcBorders>
              <w:top w:val="single" w:sz="4" w:space="0" w:color="auto"/>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b/>
                <w:bCs/>
                <w:noProof/>
                <w:color w:val="000000"/>
                <w:lang w:eastAsia="es-HN"/>
              </w:rPr>
            </w:pPr>
            <w:r w:rsidRPr="00BA7BC6">
              <w:rPr>
                <w:rFonts w:eastAsia="Times New Roman" w:cs="Times New Roman"/>
                <w:b/>
                <w:bCs/>
                <w:noProof/>
                <w:color w:val="000000"/>
                <w:lang w:eastAsia="es-HN"/>
              </w:rPr>
              <w:t>IV. VERIFICACIÓN DE PREDIOS</w:t>
            </w:r>
          </w:p>
        </w:tc>
        <w:tc>
          <w:tcPr>
            <w:tcW w:w="3429" w:type="dxa"/>
            <w:gridSpan w:val="2"/>
            <w:tcBorders>
              <w:top w:val="single" w:sz="4" w:space="0" w:color="auto"/>
              <w:left w:val="nil"/>
              <w:bottom w:val="single" w:sz="4" w:space="0" w:color="auto"/>
              <w:right w:val="single" w:sz="4" w:space="0" w:color="auto"/>
            </w:tcBorders>
            <w:vAlign w:val="bottom"/>
            <w:hideMark/>
          </w:tcPr>
          <w:p w:rsidR="00C20A5C" w:rsidRPr="00BA7BC6" w:rsidRDefault="00C20A5C" w:rsidP="00C20A5C">
            <w:pPr>
              <w:spacing w:line="256" w:lineRule="auto"/>
              <w:jc w:val="center"/>
              <w:rPr>
                <w:rFonts w:eastAsia="Times New Roman" w:cs="Times New Roman"/>
                <w:b/>
                <w:bCs/>
                <w:noProof/>
                <w:color w:val="000000"/>
                <w:lang w:eastAsia="es-HN"/>
              </w:rPr>
            </w:pPr>
            <w:r w:rsidRPr="00BA7BC6">
              <w:rPr>
                <w:rFonts w:eastAsia="Times New Roman" w:cs="Times New Roman"/>
                <w:b/>
                <w:bCs/>
                <w:noProof/>
                <w:color w:val="000000"/>
                <w:lang w:eastAsia="es-HN"/>
              </w:rPr>
              <w:t>VECES LA UNIDAD DE MEDIDA Y ACTUALIZACIÓN</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A) TERRENOS DE HASTA 400 M2</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2.00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B) DE 400.01 A 1,000 M2</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3.70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C) DE 1,000.01 A 2,500 M2</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5.70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D) DE 2,500.01 A 10,000 M2</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12.50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E) DE 10,000.01 A 25,000 M2</w:t>
            </w:r>
          </w:p>
        </w:tc>
        <w:tc>
          <w:tcPr>
            <w:tcW w:w="1714" w:type="dxa"/>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12.5</w:t>
            </w:r>
          </w:p>
        </w:tc>
        <w:tc>
          <w:tcPr>
            <w:tcW w:w="1715" w:type="dxa"/>
            <w:tcBorders>
              <w:top w:val="nil"/>
              <w:left w:val="nil"/>
              <w:bottom w:val="single" w:sz="4" w:space="0" w:color="auto"/>
              <w:right w:val="single" w:sz="4" w:space="0" w:color="auto"/>
            </w:tcBorders>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 xml:space="preserve">FACTOR .033 </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F) DE 25,000.01 A 40,000 M2</w:t>
            </w:r>
          </w:p>
        </w:tc>
        <w:tc>
          <w:tcPr>
            <w:tcW w:w="1714" w:type="dxa"/>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18.36</w:t>
            </w:r>
          </w:p>
        </w:tc>
        <w:tc>
          <w:tcPr>
            <w:tcW w:w="1715" w:type="dxa"/>
            <w:tcBorders>
              <w:top w:val="nil"/>
              <w:left w:val="nil"/>
              <w:bottom w:val="single" w:sz="4" w:space="0" w:color="auto"/>
              <w:right w:val="single" w:sz="4" w:space="0" w:color="auto"/>
            </w:tcBorders>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FACTOR .029</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G) DE 40,000.01 A 60,000 M2</w:t>
            </w:r>
          </w:p>
        </w:tc>
        <w:tc>
          <w:tcPr>
            <w:tcW w:w="1714" w:type="dxa"/>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23.51</w:t>
            </w:r>
          </w:p>
        </w:tc>
        <w:tc>
          <w:tcPr>
            <w:tcW w:w="1715" w:type="dxa"/>
            <w:tcBorders>
              <w:top w:val="nil"/>
              <w:left w:val="nil"/>
              <w:bottom w:val="single" w:sz="4" w:space="0" w:color="auto"/>
              <w:right w:val="single" w:sz="4" w:space="0" w:color="auto"/>
            </w:tcBorders>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 xml:space="preserve">FACTOR .027 </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H) DE 60,000.01 A 120,000 M2</w:t>
            </w:r>
          </w:p>
        </w:tc>
        <w:tc>
          <w:tcPr>
            <w:tcW w:w="1714" w:type="dxa"/>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29.69</w:t>
            </w:r>
          </w:p>
        </w:tc>
        <w:tc>
          <w:tcPr>
            <w:tcW w:w="1715" w:type="dxa"/>
            <w:tcBorders>
              <w:top w:val="nil"/>
              <w:left w:val="nil"/>
              <w:bottom w:val="single" w:sz="4" w:space="0" w:color="auto"/>
              <w:right w:val="single" w:sz="4" w:space="0" w:color="auto"/>
            </w:tcBorders>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 xml:space="preserve">FACTOR .025 </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I) DE 120,0001 A 150.000 M2</w:t>
            </w:r>
          </w:p>
        </w:tc>
        <w:tc>
          <w:tcPr>
            <w:tcW w:w="1714" w:type="dxa"/>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47.44</w:t>
            </w:r>
          </w:p>
        </w:tc>
        <w:tc>
          <w:tcPr>
            <w:tcW w:w="1715" w:type="dxa"/>
            <w:tcBorders>
              <w:top w:val="nil"/>
              <w:left w:val="nil"/>
              <w:bottom w:val="single" w:sz="4" w:space="0" w:color="auto"/>
              <w:right w:val="single" w:sz="4" w:space="0" w:color="auto"/>
            </w:tcBorders>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FACTOR .022</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J) DE 150,000.01 M2 EN ADELANTE</w:t>
            </w:r>
          </w:p>
        </w:tc>
        <w:tc>
          <w:tcPr>
            <w:tcW w:w="1714" w:type="dxa"/>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55.25</w:t>
            </w:r>
          </w:p>
        </w:tc>
        <w:tc>
          <w:tcPr>
            <w:tcW w:w="1715" w:type="dxa"/>
            <w:tcBorders>
              <w:top w:val="nil"/>
              <w:left w:val="nil"/>
              <w:bottom w:val="single" w:sz="4" w:space="0" w:color="auto"/>
              <w:right w:val="single" w:sz="4" w:space="0" w:color="auto"/>
            </w:tcBorders>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FACTOR .019</w:t>
            </w:r>
          </w:p>
        </w:tc>
      </w:tr>
      <w:tr w:rsidR="00C20A5C" w:rsidRPr="00BA7BC6" w:rsidTr="00C20A5C">
        <w:trPr>
          <w:trHeight w:val="291"/>
          <w:jc w:val="center"/>
        </w:trPr>
        <w:tc>
          <w:tcPr>
            <w:tcW w:w="3745" w:type="dxa"/>
            <w:tcBorders>
              <w:top w:val="single" w:sz="4" w:space="0" w:color="auto"/>
              <w:left w:val="nil"/>
              <w:bottom w:val="nil"/>
              <w:right w:val="nil"/>
            </w:tcBorders>
            <w:noWrap/>
            <w:vAlign w:val="bottom"/>
            <w:hideMark/>
          </w:tcPr>
          <w:p w:rsidR="00C20A5C" w:rsidRPr="00BA7BC6" w:rsidRDefault="00C20A5C" w:rsidP="00C20A5C">
            <w:pPr>
              <w:rPr>
                <w:rFonts w:eastAsia="Times New Roman" w:cs="Times New Roman"/>
                <w:noProof/>
                <w:color w:val="000000"/>
                <w:lang w:eastAsia="es-HN"/>
              </w:rPr>
            </w:pPr>
          </w:p>
        </w:tc>
        <w:tc>
          <w:tcPr>
            <w:tcW w:w="3429" w:type="dxa"/>
            <w:gridSpan w:val="2"/>
            <w:tcBorders>
              <w:top w:val="single" w:sz="4" w:space="0" w:color="auto"/>
              <w:left w:val="nil"/>
              <w:bottom w:val="nil"/>
              <w:right w:val="nil"/>
            </w:tcBorders>
            <w:noWrap/>
            <w:vAlign w:val="bottom"/>
            <w:hideMark/>
          </w:tcPr>
          <w:p w:rsidR="00C20A5C" w:rsidRPr="00BA7BC6" w:rsidRDefault="00C20A5C" w:rsidP="00C20A5C">
            <w:pPr>
              <w:spacing w:line="256" w:lineRule="auto"/>
              <w:rPr>
                <w:rFonts w:cs="Times New Roman"/>
              </w:rPr>
            </w:pPr>
          </w:p>
        </w:tc>
      </w:tr>
      <w:tr w:rsidR="00C20A5C" w:rsidRPr="00BA7BC6" w:rsidTr="00C20A5C">
        <w:trPr>
          <w:trHeight w:val="291"/>
          <w:jc w:val="center"/>
        </w:trPr>
        <w:tc>
          <w:tcPr>
            <w:tcW w:w="7174" w:type="dxa"/>
            <w:gridSpan w:val="3"/>
            <w:noWrap/>
            <w:vAlign w:val="bottom"/>
          </w:tcPr>
          <w:p w:rsidR="00C20A5C" w:rsidRPr="00BA7BC6" w:rsidRDefault="00C20A5C" w:rsidP="00C20A5C">
            <w:pPr>
              <w:spacing w:line="256" w:lineRule="auto"/>
              <w:jc w:val="both"/>
              <w:rPr>
                <w:rFonts w:eastAsia="Times New Roman" w:cs="Times New Roman"/>
                <w:noProof/>
                <w:color w:val="000000"/>
                <w:lang w:eastAsia="es-HN"/>
              </w:rPr>
            </w:pPr>
            <w:r w:rsidRPr="00BA7BC6">
              <w:rPr>
                <w:rFonts w:eastAsia="Times New Roman" w:cs="Times New Roman"/>
                <w:noProof/>
                <w:color w:val="000000"/>
                <w:lang w:eastAsia="es-HN"/>
              </w:rPr>
              <w:t xml:space="preserve">NOTA: A PARTIR DEL INCISO “E” EL COBRO DE LA VERIFICACION DE PREDIOS SE CALCULARA DE LA SIGUIENTE FORMA: </w:t>
            </w:r>
          </w:p>
          <w:p w:rsidR="00C20A5C" w:rsidRPr="00BA7BC6" w:rsidRDefault="00C20A5C" w:rsidP="00C20A5C">
            <w:pPr>
              <w:spacing w:line="256" w:lineRule="auto"/>
              <w:jc w:val="both"/>
              <w:rPr>
                <w:rFonts w:eastAsia="Times New Roman" w:cs="Times New Roman"/>
                <w:noProof/>
                <w:color w:val="000000"/>
                <w:lang w:eastAsia="es-HN"/>
              </w:rPr>
            </w:pPr>
            <w:r w:rsidRPr="00BA7BC6">
              <w:rPr>
                <w:rFonts w:eastAsia="Times New Roman" w:cs="Times New Roman"/>
                <w:noProof/>
                <w:color w:val="000000"/>
                <w:lang w:eastAsia="es-HN"/>
              </w:rPr>
              <w:t>EL NUMERO DE VECES DE LA U.M.A. MAS EL RESULTANTE DE LA SUPERFICIE DEL PREDIO MENOS EL MÁXIMO DE METROS CUADRADOS DEL RANGO ANTERIOR MULTIPLICADO POR EL FACTOR CORRESPONDIENTE.</w:t>
            </w:r>
          </w:p>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ES DECIR:</w:t>
            </w:r>
          </w:p>
          <w:p w:rsidR="00C20A5C" w:rsidRPr="00BA7BC6" w:rsidRDefault="00C20A5C" w:rsidP="00C20A5C">
            <w:pPr>
              <w:spacing w:line="256" w:lineRule="auto"/>
              <w:jc w:val="both"/>
              <w:rPr>
                <w:rFonts w:eastAsia="Times New Roman" w:cs="Times New Roman"/>
                <w:b/>
                <w:noProof/>
                <w:color w:val="000000"/>
                <w:lang w:eastAsia="es-HN"/>
              </w:rPr>
            </w:pPr>
            <w:r w:rsidRPr="00BA7BC6">
              <w:rPr>
                <w:rFonts w:eastAsia="Times New Roman" w:cs="Times New Roman"/>
                <w:b/>
                <w:noProof/>
                <w:color w:val="000000"/>
                <w:lang w:eastAsia="es-HN"/>
              </w:rPr>
              <w:t>IMPORTE = ((NÚMERO DE VECES DE LA U.M.A.)) + ((SUPERFICIE DEL PREDIO – MÁXIMO DE M2 DEL RANGO ANTERIOR) X (FACTOR CORRESPONDIENTE))</w:t>
            </w:r>
          </w:p>
          <w:p w:rsidR="00C20A5C" w:rsidRPr="00BA7BC6" w:rsidRDefault="00C20A5C" w:rsidP="00C20A5C">
            <w:pPr>
              <w:spacing w:line="256" w:lineRule="auto"/>
              <w:jc w:val="both"/>
              <w:rPr>
                <w:rFonts w:eastAsia="Times New Roman" w:cs="Times New Roman"/>
                <w:noProof/>
                <w:color w:val="000000"/>
                <w:lang w:eastAsia="es-HN"/>
              </w:rPr>
            </w:pPr>
          </w:p>
          <w:p w:rsidR="00C20A5C" w:rsidRPr="00BA7BC6" w:rsidRDefault="00C20A5C" w:rsidP="00C20A5C">
            <w:pPr>
              <w:spacing w:line="256" w:lineRule="auto"/>
              <w:jc w:val="both"/>
              <w:rPr>
                <w:rFonts w:ascii="Times New Roman" w:eastAsia="Times New Roman" w:hAnsi="Times New Roman" w:cs="Times New Roman"/>
                <w:noProof/>
                <w:lang w:eastAsia="es-HN"/>
              </w:rPr>
            </w:pPr>
          </w:p>
        </w:tc>
      </w:tr>
      <w:tr w:rsidR="00C20A5C" w:rsidRPr="00BA7BC6" w:rsidTr="00C20A5C">
        <w:trPr>
          <w:trHeight w:val="583"/>
          <w:jc w:val="center"/>
        </w:trPr>
        <w:tc>
          <w:tcPr>
            <w:tcW w:w="3745" w:type="dxa"/>
            <w:tcBorders>
              <w:top w:val="single" w:sz="4" w:space="0" w:color="auto"/>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b/>
                <w:bCs/>
                <w:noProof/>
                <w:color w:val="000000"/>
                <w:lang w:eastAsia="es-HN"/>
              </w:rPr>
            </w:pPr>
            <w:r w:rsidRPr="00BA7BC6">
              <w:rPr>
                <w:rFonts w:eastAsia="Times New Roman" w:cs="Times New Roman"/>
                <w:b/>
                <w:bCs/>
                <w:noProof/>
                <w:color w:val="000000"/>
                <w:lang w:eastAsia="es-HN"/>
              </w:rPr>
              <w:t>V. VERIFICACIÓN DE CONSTRUCCIÓN</w:t>
            </w:r>
          </w:p>
        </w:tc>
        <w:tc>
          <w:tcPr>
            <w:tcW w:w="3429" w:type="dxa"/>
            <w:gridSpan w:val="2"/>
            <w:tcBorders>
              <w:top w:val="single" w:sz="4" w:space="0" w:color="auto"/>
              <w:left w:val="nil"/>
              <w:bottom w:val="single" w:sz="4" w:space="0" w:color="auto"/>
              <w:right w:val="single" w:sz="4" w:space="0" w:color="auto"/>
            </w:tcBorders>
            <w:vAlign w:val="bottom"/>
            <w:hideMark/>
          </w:tcPr>
          <w:p w:rsidR="00C20A5C" w:rsidRPr="00BA7BC6" w:rsidRDefault="00C20A5C" w:rsidP="00C20A5C">
            <w:pPr>
              <w:spacing w:line="256" w:lineRule="auto"/>
              <w:jc w:val="center"/>
              <w:rPr>
                <w:rFonts w:eastAsia="Times New Roman" w:cs="Times New Roman"/>
                <w:b/>
                <w:bCs/>
                <w:noProof/>
                <w:color w:val="000000"/>
                <w:lang w:eastAsia="es-HN"/>
              </w:rPr>
            </w:pPr>
            <w:r w:rsidRPr="00BA7BC6">
              <w:rPr>
                <w:rFonts w:eastAsia="Times New Roman" w:cs="Times New Roman"/>
                <w:b/>
                <w:bCs/>
                <w:noProof/>
                <w:color w:val="000000"/>
                <w:lang w:eastAsia="es-HN"/>
              </w:rPr>
              <w:t>VECES LA UNIDAD DE MEDIDA Y ACTUALIZACIÓN</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A) DE 50.01 A 100 M2</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0.55</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B) DE 100.01 A 200 M2</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1.10</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C) DE 200.01 A 300 M2</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1.65</w:t>
            </w:r>
          </w:p>
        </w:tc>
      </w:tr>
      <w:tr w:rsidR="00C20A5C" w:rsidRPr="00BA7BC6" w:rsidTr="00C20A5C">
        <w:trPr>
          <w:trHeight w:val="291"/>
          <w:jc w:val="center"/>
        </w:trPr>
        <w:tc>
          <w:tcPr>
            <w:tcW w:w="3745" w:type="dxa"/>
            <w:tcBorders>
              <w:top w:val="nil"/>
              <w:left w:val="single" w:sz="4" w:space="0" w:color="auto"/>
              <w:bottom w:val="single" w:sz="4" w:space="0" w:color="auto"/>
              <w:right w:val="single" w:sz="4" w:space="0" w:color="auto"/>
            </w:tcBorders>
            <w:noWrap/>
            <w:vAlign w:val="bottom"/>
            <w:hideMark/>
          </w:tcPr>
          <w:p w:rsidR="00C20A5C" w:rsidRPr="00BA7BC6" w:rsidRDefault="00C20A5C" w:rsidP="00C20A5C">
            <w:pPr>
              <w:spacing w:line="256" w:lineRule="auto"/>
              <w:rPr>
                <w:rFonts w:eastAsia="Times New Roman" w:cs="Times New Roman"/>
                <w:noProof/>
                <w:color w:val="000000"/>
                <w:lang w:eastAsia="es-HN"/>
              </w:rPr>
            </w:pPr>
            <w:r w:rsidRPr="00BA7BC6">
              <w:rPr>
                <w:rFonts w:eastAsia="Times New Roman" w:cs="Times New Roman"/>
                <w:noProof/>
                <w:color w:val="000000"/>
                <w:lang w:eastAsia="es-HN"/>
              </w:rPr>
              <w:t>D) DE 300.01 EN ADELANTE</w:t>
            </w:r>
          </w:p>
        </w:tc>
        <w:tc>
          <w:tcPr>
            <w:tcW w:w="3429" w:type="dxa"/>
            <w:gridSpan w:val="2"/>
            <w:tcBorders>
              <w:top w:val="nil"/>
              <w:left w:val="nil"/>
              <w:bottom w:val="single" w:sz="4" w:space="0" w:color="auto"/>
              <w:right w:val="single" w:sz="4" w:space="0" w:color="auto"/>
            </w:tcBorders>
            <w:noWrap/>
            <w:vAlign w:val="bottom"/>
            <w:hideMark/>
          </w:tcPr>
          <w:p w:rsidR="00C20A5C" w:rsidRPr="00BA7BC6" w:rsidRDefault="00C20A5C" w:rsidP="00C20A5C">
            <w:pPr>
              <w:spacing w:line="256" w:lineRule="auto"/>
              <w:jc w:val="center"/>
              <w:rPr>
                <w:rFonts w:eastAsia="Times New Roman" w:cs="Times New Roman"/>
                <w:noProof/>
                <w:color w:val="000000"/>
                <w:lang w:eastAsia="es-HN"/>
              </w:rPr>
            </w:pPr>
            <w:r w:rsidRPr="00BA7BC6">
              <w:rPr>
                <w:rFonts w:eastAsia="Times New Roman" w:cs="Times New Roman"/>
                <w:noProof/>
                <w:color w:val="000000"/>
                <w:lang w:eastAsia="es-HN"/>
              </w:rPr>
              <w:t>2.20</w:t>
            </w:r>
          </w:p>
        </w:tc>
      </w:tr>
    </w:tbl>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jc w:val="both"/>
        <w:rPr>
          <w:rFonts w:ascii="Arial" w:eastAsia="Times New Roman" w:hAnsi="Arial"/>
          <w:b/>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113</w:t>
      </w:r>
      <w:r w:rsidRPr="00BA7BC6">
        <w:rPr>
          <w:rFonts w:ascii="Arial" w:eastAsia="Times New Roman" w:hAnsi="Arial"/>
          <w:noProof/>
          <w:lang w:eastAsia="en-US"/>
        </w:rPr>
        <w:t>.- Por la revisron técnica de la documentación y supervisión física de constitución de régimen de propiedad de condominio, se causaran derechos por departamento de acuerdo a su tipo:</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36"/>
        </w:numPr>
        <w:spacing w:after="200" w:line="276" w:lineRule="auto"/>
        <w:contextualSpacing/>
        <w:jc w:val="both"/>
        <w:rPr>
          <w:rFonts w:ascii="Arial" w:hAnsi="Arial"/>
          <w:szCs w:val="22"/>
          <w:lang w:eastAsia="en-US"/>
        </w:rPr>
      </w:pPr>
      <w:r w:rsidRPr="00BA7BC6">
        <w:rPr>
          <w:rFonts w:ascii="Arial" w:hAnsi="Arial"/>
          <w:b/>
          <w:szCs w:val="22"/>
          <w:lang w:eastAsia="en-US"/>
        </w:rPr>
        <w:t>Comercial</w:t>
      </w:r>
      <w:r w:rsidRPr="00BA7BC6">
        <w:rPr>
          <w:rFonts w:ascii="Arial" w:hAnsi="Arial"/>
          <w:szCs w:val="22"/>
          <w:lang w:eastAsia="en-US"/>
        </w:rPr>
        <w:t>: 1.6 veces la unidad de medida y actualización.</w:t>
      </w:r>
    </w:p>
    <w:p w:rsidR="00C20A5C" w:rsidRPr="00BA7BC6" w:rsidRDefault="00C20A5C" w:rsidP="00C20A5C">
      <w:pPr>
        <w:spacing w:after="200" w:line="276" w:lineRule="auto"/>
        <w:ind w:left="720"/>
        <w:contextualSpacing/>
        <w:jc w:val="both"/>
        <w:rPr>
          <w:rFonts w:ascii="Arial" w:hAnsi="Arial"/>
          <w:szCs w:val="22"/>
          <w:lang w:eastAsia="en-US"/>
        </w:rPr>
      </w:pPr>
    </w:p>
    <w:p w:rsidR="00C20A5C" w:rsidRPr="00BA7BC6" w:rsidRDefault="00C20A5C" w:rsidP="0024783D">
      <w:pPr>
        <w:numPr>
          <w:ilvl w:val="0"/>
          <w:numId w:val="36"/>
        </w:numPr>
        <w:spacing w:after="200" w:line="276" w:lineRule="auto"/>
        <w:contextualSpacing/>
        <w:jc w:val="both"/>
        <w:rPr>
          <w:rFonts w:ascii="Arial" w:hAnsi="Arial"/>
          <w:sz w:val="22"/>
          <w:szCs w:val="22"/>
          <w:lang w:eastAsia="en-US"/>
        </w:rPr>
      </w:pPr>
      <w:r w:rsidRPr="00BA7BC6">
        <w:rPr>
          <w:rFonts w:ascii="Arial" w:hAnsi="Arial"/>
          <w:b/>
          <w:szCs w:val="22"/>
          <w:lang w:eastAsia="en-US"/>
        </w:rPr>
        <w:t>Habitacional</w:t>
      </w:r>
      <w:r w:rsidRPr="00BA7BC6">
        <w:rPr>
          <w:rFonts w:ascii="Arial" w:hAnsi="Arial"/>
          <w:szCs w:val="22"/>
          <w:lang w:eastAsia="en-US"/>
        </w:rPr>
        <w:t>: 1.0 veces la unidad de medida y actualización</w:t>
      </w:r>
      <w:r w:rsidRPr="00BA7BC6">
        <w:rPr>
          <w:rFonts w:ascii="Arial" w:hAnsi="Arial"/>
          <w:sz w:val="22"/>
          <w:szCs w:val="22"/>
          <w:lang w:eastAsia="en-US"/>
        </w:rPr>
        <w:t>.</w:t>
      </w: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Por las posteriores revisiones 0.5 veces la unidad de medida y actualización en ambos casos.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114</w:t>
      </w:r>
      <w:r w:rsidRPr="00BA7BC6">
        <w:rPr>
          <w:rFonts w:ascii="Arial" w:eastAsia="Times New Roman" w:hAnsi="Arial"/>
          <w:noProof/>
          <w:lang w:eastAsia="en-US"/>
        </w:rPr>
        <w:t>.- Por la expedición del oficio de Factibilidad resultado de la revisión técnica de la documentación de constitución de régimen de propiedad de condominio, se causaran derechos por departamento de acuerdo a su tipo:</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39"/>
        </w:numPr>
        <w:spacing w:after="200" w:line="276" w:lineRule="auto"/>
        <w:contextualSpacing/>
        <w:jc w:val="both"/>
        <w:rPr>
          <w:rFonts w:ascii="Arial" w:hAnsi="Arial"/>
          <w:szCs w:val="22"/>
          <w:lang w:eastAsia="en-US"/>
        </w:rPr>
      </w:pPr>
      <w:r w:rsidRPr="00BA7BC6">
        <w:rPr>
          <w:rFonts w:ascii="Arial" w:hAnsi="Arial"/>
          <w:b/>
          <w:szCs w:val="22"/>
          <w:lang w:eastAsia="en-US"/>
        </w:rPr>
        <w:t>Comercial</w:t>
      </w:r>
      <w:r w:rsidRPr="00BA7BC6">
        <w:rPr>
          <w:rFonts w:ascii="Arial" w:hAnsi="Arial"/>
          <w:szCs w:val="22"/>
          <w:lang w:eastAsia="en-US"/>
        </w:rPr>
        <w:t xml:space="preserve"> 1.6 veces la unidad de medida y actualización.</w:t>
      </w:r>
    </w:p>
    <w:p w:rsidR="00C20A5C" w:rsidRPr="00BA7BC6" w:rsidRDefault="00C20A5C" w:rsidP="0024783D">
      <w:pPr>
        <w:numPr>
          <w:ilvl w:val="0"/>
          <w:numId w:val="39"/>
        </w:numPr>
        <w:spacing w:after="200" w:line="276" w:lineRule="auto"/>
        <w:contextualSpacing/>
        <w:jc w:val="both"/>
        <w:rPr>
          <w:rFonts w:ascii="Arial" w:hAnsi="Arial"/>
          <w:sz w:val="22"/>
          <w:szCs w:val="22"/>
          <w:lang w:eastAsia="en-US"/>
        </w:rPr>
      </w:pPr>
      <w:r w:rsidRPr="00BA7BC6">
        <w:rPr>
          <w:rFonts w:ascii="Arial" w:hAnsi="Arial"/>
          <w:b/>
          <w:szCs w:val="22"/>
          <w:lang w:eastAsia="en-US"/>
        </w:rPr>
        <w:t xml:space="preserve">Habitacional </w:t>
      </w:r>
      <w:r w:rsidRPr="00BA7BC6">
        <w:rPr>
          <w:rFonts w:ascii="Arial" w:hAnsi="Arial"/>
          <w:szCs w:val="22"/>
          <w:lang w:eastAsia="en-US"/>
        </w:rPr>
        <w:t>1.6 veces la unidad de medida y actualización.</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Octava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Derechos por el Uso y Aprovechamiento de los Bienes</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Del Dominio Público Municipal.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spacing w:line="360" w:lineRule="auto"/>
        <w:jc w:val="both"/>
        <w:rPr>
          <w:rFonts w:ascii="Arial" w:eastAsia="Times New Roman" w:hAnsi="Arial"/>
          <w:noProof/>
          <w:lang w:eastAsia="en-US"/>
        </w:rPr>
      </w:pPr>
      <w:r w:rsidRPr="00BA7BC6">
        <w:rPr>
          <w:rFonts w:ascii="Arial" w:eastAsia="Times New Roman" w:hAnsi="Arial"/>
          <w:b/>
          <w:noProof/>
          <w:lang w:eastAsia="en-US"/>
        </w:rPr>
        <w:t>Artículo 115</w:t>
      </w:r>
      <w:r w:rsidRPr="00BA7BC6">
        <w:rPr>
          <w:rFonts w:ascii="Arial" w:eastAsia="Times New Roman" w:hAnsi="Arial"/>
          <w:noProof/>
          <w:lang w:eastAsia="en-US"/>
        </w:rPr>
        <w:t>.- Son objeto de derecho, el uso y aprovechamiento de cualquiera de los bienes del dominio público del patrimonio municipal, así como el uso y aprovechamiento de locales o piso en los mercados y centrales de abasto propiedad del Municipio.</w:t>
      </w:r>
    </w:p>
    <w:p w:rsidR="00C20A5C" w:rsidRPr="00BA7BC6" w:rsidRDefault="00C20A5C" w:rsidP="00C20A5C">
      <w:pPr>
        <w:spacing w:line="360" w:lineRule="auto"/>
        <w:jc w:val="both"/>
        <w:rPr>
          <w:rFonts w:ascii="Arial" w:eastAsia="Times New Roman" w:hAnsi="Arial"/>
          <w:noProof/>
          <w:lang w:eastAsia="en-US"/>
        </w:rPr>
      </w:pPr>
    </w:p>
    <w:p w:rsidR="00C20A5C" w:rsidRPr="00BA7BC6" w:rsidRDefault="00C20A5C" w:rsidP="00C20A5C">
      <w:pPr>
        <w:spacing w:line="360" w:lineRule="auto"/>
        <w:jc w:val="both"/>
        <w:rPr>
          <w:rFonts w:ascii="Arial" w:eastAsia="Times New Roman" w:hAnsi="Arial"/>
          <w:noProof/>
          <w:lang w:eastAsia="en-US"/>
        </w:rPr>
      </w:pPr>
      <w:r w:rsidRPr="00BA7BC6">
        <w:rPr>
          <w:rFonts w:ascii="Arial" w:eastAsia="Times New Roman" w:hAnsi="Arial"/>
          <w:noProof/>
          <w:lang w:eastAsia="en-US"/>
        </w:rPr>
        <w:t>Para los efectos de este Artículo y sin perjuicio de lo dispuesto en los</w:t>
      </w:r>
    </w:p>
    <w:p w:rsidR="00C20A5C" w:rsidRPr="00BA7BC6" w:rsidRDefault="00C20A5C" w:rsidP="00C20A5C">
      <w:pPr>
        <w:spacing w:line="360" w:lineRule="auto"/>
        <w:jc w:val="both"/>
        <w:rPr>
          <w:rFonts w:ascii="Arial" w:eastAsia="Times New Roman" w:hAnsi="Arial"/>
          <w:noProof/>
          <w:lang w:eastAsia="en-US"/>
        </w:rPr>
      </w:pPr>
      <w:r w:rsidRPr="00BA7BC6">
        <w:rPr>
          <w:rFonts w:ascii="Arial" w:eastAsia="Times New Roman" w:hAnsi="Arial"/>
          <w:noProof/>
          <w:lang w:eastAsia="en-US"/>
        </w:rPr>
        <w:t>Reglamentos Municipales se entenderá por:</w:t>
      </w:r>
    </w:p>
    <w:p w:rsidR="00C20A5C" w:rsidRPr="00BA7BC6" w:rsidRDefault="00C20A5C" w:rsidP="00C20A5C">
      <w:pPr>
        <w:spacing w:line="360" w:lineRule="auto"/>
        <w:jc w:val="both"/>
        <w:rPr>
          <w:rFonts w:ascii="Arial" w:eastAsia="Times New Roman" w:hAnsi="Arial"/>
          <w:noProof/>
          <w:lang w:eastAsia="en-US"/>
        </w:rPr>
      </w:pPr>
    </w:p>
    <w:p w:rsidR="00C20A5C" w:rsidRPr="00BA7BC6" w:rsidRDefault="00C20A5C" w:rsidP="00C20A5C">
      <w:pPr>
        <w:spacing w:line="360" w:lineRule="auto"/>
        <w:jc w:val="both"/>
        <w:rPr>
          <w:rFonts w:ascii="Arial" w:eastAsia="Times New Roman" w:hAnsi="Arial"/>
          <w:noProof/>
          <w:lang w:eastAsia="en-US"/>
        </w:rPr>
      </w:pPr>
      <w:r w:rsidRPr="00BA7BC6">
        <w:rPr>
          <w:rFonts w:ascii="Arial" w:eastAsia="Times New Roman" w:hAnsi="Arial"/>
          <w:noProof/>
          <w:lang w:eastAsia="en-US"/>
        </w:rPr>
        <w:t>Mercado.- El inmueble edificado o no, donde concurran diversidad de personas físicas o morales, oferentes de productos básicos y a los que accedan sin restricción los consumidores en general.</w:t>
      </w:r>
    </w:p>
    <w:p w:rsidR="00C20A5C" w:rsidRPr="00BA7BC6" w:rsidRDefault="00C20A5C" w:rsidP="00C20A5C">
      <w:pPr>
        <w:spacing w:line="360" w:lineRule="auto"/>
        <w:jc w:val="both"/>
        <w:rPr>
          <w:rFonts w:ascii="Arial" w:eastAsia="Times New Roman" w:hAnsi="Arial"/>
          <w:noProof/>
          <w:lang w:eastAsia="en-US"/>
        </w:rPr>
      </w:pPr>
    </w:p>
    <w:p w:rsidR="00C20A5C" w:rsidRPr="00BA7BC6" w:rsidRDefault="00C20A5C" w:rsidP="00C20A5C">
      <w:pPr>
        <w:spacing w:line="360" w:lineRule="auto"/>
        <w:jc w:val="both"/>
        <w:rPr>
          <w:rFonts w:ascii="Arial" w:eastAsia="Times New Roman" w:hAnsi="Arial"/>
          <w:noProof/>
          <w:lang w:eastAsia="en-US"/>
        </w:rPr>
      </w:pPr>
      <w:r w:rsidRPr="00BA7BC6">
        <w:rPr>
          <w:rFonts w:ascii="Arial" w:eastAsia="Times New Roman" w:hAnsi="Arial"/>
          <w:b/>
          <w:noProof/>
          <w:lang w:eastAsia="en-US"/>
        </w:rPr>
        <w:t>Artículo 116</w:t>
      </w:r>
      <w:r w:rsidRPr="00BA7BC6">
        <w:rPr>
          <w:rFonts w:ascii="Arial" w:eastAsia="Times New Roman" w:hAnsi="Arial"/>
          <w:noProof/>
          <w:lang w:eastAsia="en-US"/>
        </w:rPr>
        <w:t>.- Están sujetos al pago de los derechos por el uso y aprovechamiento de bienes del dominio público municipal, las personas físicas o morales a quienes se les hubiera otorgado la concesión o autorización para la ocupación de los bienes antes mencionados, así como aquéllas personas que hagan uso de espacios públicos como son: las unidades deportivas, parques, zoológicos, acuáticos, museos, bibliotecas y en general que usen o aprovechen los bienes del dominio público municipal.</w:t>
      </w:r>
    </w:p>
    <w:p w:rsidR="00C20A5C" w:rsidRPr="00BA7BC6" w:rsidRDefault="00C20A5C" w:rsidP="00C20A5C">
      <w:pPr>
        <w:spacing w:line="360" w:lineRule="auto"/>
        <w:jc w:val="both"/>
        <w:rPr>
          <w:rFonts w:ascii="Arial" w:eastAsia="Times New Roman" w:hAnsi="Arial"/>
          <w:noProof/>
          <w:lang w:eastAsia="en-US"/>
        </w:rPr>
      </w:pPr>
    </w:p>
    <w:p w:rsidR="00C20A5C" w:rsidRPr="00BA7BC6" w:rsidRDefault="00C20A5C" w:rsidP="00C20A5C">
      <w:pPr>
        <w:spacing w:line="360" w:lineRule="auto"/>
        <w:jc w:val="both"/>
        <w:rPr>
          <w:rFonts w:ascii="Arial" w:eastAsia="Times New Roman" w:hAnsi="Arial"/>
          <w:noProof/>
          <w:lang w:eastAsia="en-US"/>
        </w:rPr>
      </w:pPr>
      <w:r w:rsidRPr="00BA7BC6">
        <w:rPr>
          <w:rFonts w:ascii="Arial" w:eastAsia="Times New Roman" w:hAnsi="Arial"/>
          <w:b/>
          <w:noProof/>
          <w:lang w:eastAsia="en-US"/>
        </w:rPr>
        <w:t>Artículo 117</w:t>
      </w:r>
      <w:r w:rsidRPr="00BA7BC6">
        <w:rPr>
          <w:rFonts w:ascii="Arial" w:eastAsia="Times New Roman" w:hAnsi="Arial"/>
          <w:noProof/>
          <w:lang w:eastAsia="en-US"/>
        </w:rPr>
        <w:t>.- La base para determinar el monto de estos derechos, será el número de metros cuadrados concesionados, el giro, y el espacio físico que tenga en posesión por cualquier otro medio.</w:t>
      </w:r>
    </w:p>
    <w:p w:rsidR="00C20A5C" w:rsidRPr="00BA7BC6" w:rsidRDefault="00C20A5C" w:rsidP="00C20A5C">
      <w:pPr>
        <w:spacing w:line="360" w:lineRule="auto"/>
        <w:jc w:val="both"/>
        <w:rPr>
          <w:rFonts w:ascii="Arial" w:eastAsia="Times New Roman" w:hAnsi="Arial"/>
          <w:noProof/>
          <w:lang w:eastAsia="en-US"/>
        </w:rPr>
      </w:pPr>
    </w:p>
    <w:p w:rsidR="00C20A5C" w:rsidRDefault="00C20A5C" w:rsidP="00C20A5C">
      <w:pPr>
        <w:spacing w:line="360" w:lineRule="auto"/>
        <w:jc w:val="both"/>
        <w:rPr>
          <w:rFonts w:ascii="Arial" w:eastAsia="Times New Roman" w:hAnsi="Arial"/>
          <w:noProof/>
          <w:lang w:eastAsia="en-US"/>
        </w:rPr>
      </w:pPr>
      <w:r w:rsidRPr="00BA7BC6">
        <w:rPr>
          <w:rFonts w:ascii="Arial" w:eastAsia="Times New Roman" w:hAnsi="Arial"/>
          <w:b/>
          <w:noProof/>
          <w:lang w:eastAsia="en-US"/>
        </w:rPr>
        <w:t>Artículo 118</w:t>
      </w:r>
      <w:r w:rsidRPr="00BA7BC6">
        <w:rPr>
          <w:rFonts w:ascii="Arial" w:eastAsia="Times New Roman" w:hAnsi="Arial"/>
          <w:noProof/>
          <w:lang w:eastAsia="en-US"/>
        </w:rPr>
        <w:t>.- El cobro de derechos por el uso y aprovechamiento de los bienes del dominio público municipal, se calculará aplicando las siguientes tarifas:</w:t>
      </w:r>
    </w:p>
    <w:p w:rsidR="000B48E0" w:rsidRDefault="000B48E0" w:rsidP="00C20A5C">
      <w:pPr>
        <w:spacing w:line="360" w:lineRule="auto"/>
        <w:jc w:val="both"/>
        <w:rPr>
          <w:rFonts w:ascii="Arial" w:eastAsia="Times New Roman" w:hAnsi="Arial"/>
          <w:noProof/>
          <w:lang w:eastAsia="en-US"/>
        </w:rPr>
      </w:pPr>
    </w:p>
    <w:tbl>
      <w:tblPr>
        <w:tblStyle w:val="Listaclara-nfasis2"/>
        <w:tblpPr w:leftFromText="141" w:rightFromText="141" w:vertAnchor="text" w:horzAnchor="margin" w:tblpY="-110"/>
        <w:tblW w:w="0" w:type="auto"/>
        <w:tblLook w:val="04A0" w:firstRow="1" w:lastRow="0" w:firstColumn="1" w:lastColumn="0" w:noHBand="0" w:noVBand="1"/>
      </w:tblPr>
      <w:tblGrid>
        <w:gridCol w:w="5211"/>
        <w:gridCol w:w="1560"/>
        <w:gridCol w:w="1701"/>
      </w:tblGrid>
      <w:tr w:rsidR="00C20A5C" w:rsidTr="00C20A5C">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8" w:space="0" w:color="ED7D31" w:themeColor="accent2"/>
              <w:left w:val="single" w:sz="8" w:space="0" w:color="ED7D31" w:themeColor="accent2"/>
              <w:bottom w:val="single" w:sz="8" w:space="0" w:color="ED7D31" w:themeColor="accent2"/>
              <w:right w:val="nil"/>
            </w:tcBorders>
            <w:hideMark/>
          </w:tcPr>
          <w:p w:rsidR="00C20A5C" w:rsidRDefault="00C20A5C" w:rsidP="00C20A5C">
            <w:pPr>
              <w:jc w:val="center"/>
              <w:rPr>
                <w:rFonts w:ascii="Arial" w:eastAsia="Times New Roman" w:hAnsi="Arial"/>
                <w:b w:val="0"/>
              </w:rPr>
            </w:pPr>
            <w:r>
              <w:rPr>
                <w:rFonts w:ascii="Arial" w:hAnsi="Arial"/>
              </w:rPr>
              <w:t>Tipo de comerciantes</w:t>
            </w:r>
          </w:p>
        </w:tc>
        <w:tc>
          <w:tcPr>
            <w:tcW w:w="3261" w:type="dxa"/>
            <w:gridSpan w:val="2"/>
            <w:tcBorders>
              <w:top w:val="single" w:sz="8" w:space="0" w:color="ED7D31" w:themeColor="accent2"/>
              <w:left w:val="nil"/>
              <w:bottom w:val="nil"/>
              <w:right w:val="single" w:sz="8" w:space="0" w:color="ED7D31" w:themeColor="accent2"/>
            </w:tcBorders>
            <w:hideMark/>
          </w:tcPr>
          <w:p w:rsidR="00C20A5C" w:rsidRDefault="00C20A5C" w:rsidP="00C20A5C">
            <w:pPr>
              <w:jc w:val="center"/>
              <w:cnfStyle w:val="100000000000" w:firstRow="1" w:lastRow="0" w:firstColumn="0" w:lastColumn="0" w:oddVBand="0" w:evenVBand="0" w:oddHBand="0" w:evenHBand="0" w:firstRowFirstColumn="0" w:firstRowLastColumn="0" w:lastRowFirstColumn="0" w:lastRowLastColumn="0"/>
              <w:rPr>
                <w:rFonts w:ascii="Arial" w:hAnsi="Arial"/>
                <w:b w:val="0"/>
              </w:rPr>
            </w:pPr>
            <w:r>
              <w:rPr>
                <w:rFonts w:ascii="Arial" w:hAnsi="Arial"/>
              </w:rPr>
              <w:t>Unidad De Medida Y Actualización</w:t>
            </w:r>
          </w:p>
        </w:tc>
      </w:tr>
      <w:tr w:rsidR="00C20A5C" w:rsidTr="00C20A5C">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C20A5C" w:rsidRDefault="00C20A5C" w:rsidP="00C20A5C">
            <w:pPr>
              <w:rPr>
                <w:rFonts w:ascii="Arial" w:eastAsia="Times New Roman" w:hAnsi="Arial"/>
                <w:noProof/>
                <w:color w:val="FFFFFF" w:themeColor="background1"/>
                <w:lang w:eastAsia="en-US"/>
              </w:rPr>
            </w:pPr>
          </w:p>
        </w:tc>
        <w:tc>
          <w:tcPr>
            <w:tcW w:w="1560" w:type="dxa"/>
            <w:tcBorders>
              <w:left w:val="nil"/>
              <w:right w:val="nil"/>
            </w:tcBorders>
            <w:hideMark/>
          </w:tcPr>
          <w:p w:rsidR="00C20A5C" w:rsidRDefault="00C20A5C" w:rsidP="00C20A5C">
            <w:pP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Mensual</w:t>
            </w:r>
          </w:p>
        </w:tc>
        <w:tc>
          <w:tcPr>
            <w:tcW w:w="1701" w:type="dxa"/>
            <w:tcBorders>
              <w:lef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Diario</w:t>
            </w: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rPr>
            </w:pPr>
            <w:r>
              <w:rPr>
                <w:rFonts w:ascii="Arial" w:hAnsi="Arial"/>
              </w:rPr>
              <w:t xml:space="preserve">I.- Locatarios del interior </w:t>
            </w:r>
            <w:proofErr w:type="gramStart"/>
            <w:r>
              <w:rPr>
                <w:rFonts w:ascii="Arial" w:hAnsi="Arial"/>
              </w:rPr>
              <w:t>del mercados</w:t>
            </w:r>
            <w:proofErr w:type="gramEnd"/>
          </w:p>
        </w:tc>
        <w:tc>
          <w:tcPr>
            <w:tcW w:w="1560" w:type="dxa"/>
            <w:tcBorders>
              <w:top w:val="nil"/>
              <w:left w:val="nil"/>
              <w:bottom w:val="nil"/>
              <w:right w:val="nil"/>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1.7</w:t>
            </w:r>
          </w:p>
        </w:tc>
        <w:tc>
          <w:tcPr>
            <w:tcW w:w="1701" w:type="dxa"/>
            <w:tcBorders>
              <w:top w:val="nil"/>
              <w:left w:val="nil"/>
              <w:bottom w:val="nil"/>
              <w:right w:val="single" w:sz="8" w:space="0" w:color="ED7D31" w:themeColor="accent2"/>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rPr>
            </w:pPr>
            <w:r>
              <w:rPr>
                <w:rFonts w:ascii="Arial" w:hAnsi="Arial"/>
              </w:rPr>
              <w:t>II.- locatarios en exterior de mercados</w:t>
            </w:r>
          </w:p>
        </w:tc>
        <w:tc>
          <w:tcPr>
            <w:tcW w:w="1560" w:type="dxa"/>
            <w:tcBorders>
              <w:left w:val="nil"/>
              <w:righ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3.0</w:t>
            </w: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rPr>
            </w:pPr>
            <w:r>
              <w:rPr>
                <w:rFonts w:ascii="Arial" w:hAnsi="Arial"/>
              </w:rPr>
              <w:t>III.- locatarios del mercado de artesanías</w:t>
            </w:r>
          </w:p>
        </w:tc>
        <w:tc>
          <w:tcPr>
            <w:tcW w:w="1560" w:type="dxa"/>
            <w:tcBorders>
              <w:top w:val="nil"/>
              <w:left w:val="nil"/>
              <w:bottom w:val="nil"/>
              <w:right w:val="nil"/>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2.1</w:t>
            </w:r>
          </w:p>
        </w:tc>
        <w:tc>
          <w:tcPr>
            <w:tcW w:w="1701" w:type="dxa"/>
            <w:tcBorders>
              <w:top w:val="nil"/>
              <w:left w:val="nil"/>
              <w:bottom w:val="nil"/>
              <w:right w:val="single" w:sz="8" w:space="0" w:color="ED7D31" w:themeColor="accent2"/>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rPr>
            </w:pPr>
            <w:r>
              <w:rPr>
                <w:rFonts w:ascii="Arial" w:hAnsi="Arial"/>
              </w:rPr>
              <w:t>IV.- locatarios del bazar municipal</w:t>
            </w:r>
          </w:p>
        </w:tc>
        <w:tc>
          <w:tcPr>
            <w:tcW w:w="1560" w:type="dxa"/>
            <w:tcBorders>
              <w:left w:val="nil"/>
              <w:righ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4.75</w:t>
            </w: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shd w:val="clear" w:color="auto" w:fill="ED7D31" w:themeFill="accent2"/>
            <w:hideMark/>
          </w:tcPr>
          <w:p w:rsidR="00C20A5C" w:rsidRDefault="00C20A5C" w:rsidP="00C20A5C">
            <w:pPr>
              <w:rPr>
                <w:rFonts w:ascii="Arial" w:hAnsi="Arial"/>
              </w:rPr>
            </w:pPr>
            <w:r>
              <w:rPr>
                <w:rFonts w:ascii="Arial" w:hAnsi="Arial"/>
              </w:rPr>
              <w:t>V.- Tianguis</w:t>
            </w:r>
          </w:p>
        </w:tc>
        <w:tc>
          <w:tcPr>
            <w:tcW w:w="1560" w:type="dxa"/>
            <w:tcBorders>
              <w:top w:val="nil"/>
              <w:left w:val="nil"/>
              <w:bottom w:val="nil"/>
              <w:right w:val="nil"/>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tcBorders>
              <w:top w:val="nil"/>
              <w:left w:val="nil"/>
              <w:bottom w:val="nil"/>
              <w:right w:val="single" w:sz="8" w:space="0" w:color="ED7D31" w:themeColor="accent2"/>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b w:val="0"/>
              </w:rPr>
            </w:pPr>
            <w:r>
              <w:rPr>
                <w:rFonts w:ascii="Arial" w:hAnsi="Arial"/>
              </w:rPr>
              <w:t>Puestos en el área de tianguis (M²)</w:t>
            </w:r>
          </w:p>
        </w:tc>
        <w:tc>
          <w:tcPr>
            <w:tcW w:w="1560" w:type="dxa"/>
            <w:tcBorders>
              <w:left w:val="nil"/>
              <w:righ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lef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0.10</w:t>
            </w: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Tianguistas foráneos (blancos, electrodomésticos, muebles)</w:t>
            </w:r>
          </w:p>
        </w:tc>
        <w:tc>
          <w:tcPr>
            <w:tcW w:w="1560" w:type="dxa"/>
            <w:tcBorders>
              <w:top w:val="nil"/>
              <w:left w:val="nil"/>
              <w:bottom w:val="nil"/>
              <w:right w:val="nil"/>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tcBorders>
              <w:top w:val="nil"/>
              <w:left w:val="nil"/>
              <w:bottom w:val="nil"/>
              <w:right w:val="single" w:sz="8" w:space="0" w:color="ED7D31" w:themeColor="accent2"/>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4.8</w:t>
            </w: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shd w:val="clear" w:color="auto" w:fill="ED7D31" w:themeFill="accent2"/>
            <w:hideMark/>
          </w:tcPr>
          <w:p w:rsidR="00C20A5C" w:rsidRDefault="00C20A5C" w:rsidP="00C20A5C">
            <w:pPr>
              <w:rPr>
                <w:rFonts w:ascii="Arial" w:hAnsi="Arial"/>
              </w:rPr>
            </w:pPr>
            <w:r>
              <w:rPr>
                <w:rFonts w:ascii="Arial" w:hAnsi="Arial"/>
              </w:rPr>
              <w:t>VI.- Uso de baños públicos</w:t>
            </w:r>
          </w:p>
        </w:tc>
        <w:tc>
          <w:tcPr>
            <w:tcW w:w="1560" w:type="dxa"/>
            <w:tcBorders>
              <w:left w:val="nil"/>
              <w:righ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Público en general</w:t>
            </w:r>
          </w:p>
        </w:tc>
        <w:tc>
          <w:tcPr>
            <w:tcW w:w="1560" w:type="dxa"/>
            <w:tcBorders>
              <w:top w:val="nil"/>
              <w:left w:val="nil"/>
              <w:bottom w:val="nil"/>
              <w:right w:val="nil"/>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tcBorders>
              <w:top w:val="nil"/>
              <w:left w:val="nil"/>
              <w:bottom w:val="nil"/>
              <w:right w:val="single" w:sz="8" w:space="0" w:color="ED7D31" w:themeColor="accent2"/>
            </w:tcBorders>
            <w:hideMark/>
          </w:tcPr>
          <w:p w:rsidR="00C20A5C" w:rsidRDefault="00C20A5C" w:rsidP="00C20A5C">
            <w:pP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 xml:space="preserve">  0.05 p/acceso               </w:t>
            </w: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b w:val="0"/>
              </w:rPr>
            </w:pPr>
            <w:r>
              <w:rPr>
                <w:rFonts w:ascii="Arial" w:hAnsi="Arial"/>
              </w:rPr>
              <w:t>Locatarios</w:t>
            </w:r>
          </w:p>
        </w:tc>
        <w:tc>
          <w:tcPr>
            <w:tcW w:w="1560" w:type="dxa"/>
            <w:tcBorders>
              <w:left w:val="nil"/>
              <w:righ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lef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0.03 p/acceso</w:t>
            </w: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Baños con torniquete</w:t>
            </w:r>
          </w:p>
        </w:tc>
        <w:tc>
          <w:tcPr>
            <w:tcW w:w="1560" w:type="dxa"/>
            <w:tcBorders>
              <w:top w:val="nil"/>
              <w:left w:val="nil"/>
              <w:bottom w:val="nil"/>
              <w:right w:val="nil"/>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tcBorders>
              <w:top w:val="nil"/>
              <w:left w:val="nil"/>
              <w:bottom w:val="nil"/>
              <w:right w:val="single" w:sz="8" w:space="0" w:color="ED7D31" w:themeColor="accent2"/>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0.06 p/acceso</w:t>
            </w: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shd w:val="clear" w:color="auto" w:fill="ED7D31" w:themeFill="accent2"/>
            <w:hideMark/>
          </w:tcPr>
          <w:p w:rsidR="00C20A5C" w:rsidRDefault="00C20A5C" w:rsidP="00C20A5C">
            <w:pPr>
              <w:rPr>
                <w:rFonts w:ascii="Arial" w:hAnsi="Arial"/>
              </w:rPr>
            </w:pPr>
            <w:r>
              <w:rPr>
                <w:rFonts w:ascii="Arial" w:hAnsi="Arial"/>
              </w:rPr>
              <w:t xml:space="preserve">VII.- Venta de </w:t>
            </w:r>
            <w:proofErr w:type="gramStart"/>
            <w:r>
              <w:rPr>
                <w:rFonts w:ascii="Arial" w:hAnsi="Arial"/>
              </w:rPr>
              <w:t>productos  en</w:t>
            </w:r>
            <w:proofErr w:type="gramEnd"/>
            <w:r>
              <w:rPr>
                <w:rFonts w:ascii="Arial" w:hAnsi="Arial"/>
              </w:rPr>
              <w:t xml:space="preserve"> vehículo motorizado</w:t>
            </w:r>
          </w:p>
        </w:tc>
        <w:tc>
          <w:tcPr>
            <w:tcW w:w="1560" w:type="dxa"/>
            <w:tcBorders>
              <w:left w:val="nil"/>
              <w:righ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Venta de frutas, verduras, muebles y accesorios</w:t>
            </w:r>
          </w:p>
        </w:tc>
        <w:tc>
          <w:tcPr>
            <w:tcW w:w="1560" w:type="dxa"/>
            <w:tcBorders>
              <w:top w:val="nil"/>
              <w:left w:val="nil"/>
              <w:bottom w:val="nil"/>
              <w:right w:val="nil"/>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3.5</w:t>
            </w:r>
          </w:p>
        </w:tc>
        <w:tc>
          <w:tcPr>
            <w:tcW w:w="1701" w:type="dxa"/>
            <w:tcBorders>
              <w:top w:val="nil"/>
              <w:left w:val="nil"/>
              <w:bottom w:val="nil"/>
              <w:right w:val="single" w:sz="8" w:space="0" w:color="ED7D31" w:themeColor="accent2"/>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0.5</w:t>
            </w: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b w:val="0"/>
              </w:rPr>
            </w:pPr>
            <w:r>
              <w:rPr>
                <w:rFonts w:ascii="Arial" w:hAnsi="Arial"/>
              </w:rPr>
              <w:t>Venta bolsas de plástico, productos naturistas, artículos religiosos, tortilla y masa.</w:t>
            </w:r>
          </w:p>
        </w:tc>
        <w:tc>
          <w:tcPr>
            <w:tcW w:w="1560" w:type="dxa"/>
            <w:tcBorders>
              <w:left w:val="nil"/>
              <w:righ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3.4</w:t>
            </w:r>
          </w:p>
        </w:tc>
        <w:tc>
          <w:tcPr>
            <w:tcW w:w="1701" w:type="dxa"/>
            <w:tcBorders>
              <w:lef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0.3</w:t>
            </w: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Venta de pan, helados y paletas</w:t>
            </w:r>
          </w:p>
        </w:tc>
        <w:tc>
          <w:tcPr>
            <w:tcW w:w="1560" w:type="dxa"/>
            <w:tcBorders>
              <w:top w:val="nil"/>
              <w:left w:val="nil"/>
              <w:bottom w:val="nil"/>
              <w:right w:val="nil"/>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3.2</w:t>
            </w:r>
          </w:p>
        </w:tc>
        <w:tc>
          <w:tcPr>
            <w:tcW w:w="1701" w:type="dxa"/>
            <w:tcBorders>
              <w:top w:val="nil"/>
              <w:left w:val="nil"/>
              <w:bottom w:val="nil"/>
              <w:right w:val="single" w:sz="8" w:space="0" w:color="ED7D31" w:themeColor="accent2"/>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shd w:val="clear" w:color="auto" w:fill="ED7D31" w:themeFill="accent2"/>
            <w:hideMark/>
          </w:tcPr>
          <w:p w:rsidR="00C20A5C" w:rsidRDefault="00C20A5C" w:rsidP="00C20A5C">
            <w:pPr>
              <w:rPr>
                <w:rFonts w:ascii="Arial" w:hAnsi="Arial"/>
              </w:rPr>
            </w:pPr>
            <w:r>
              <w:rPr>
                <w:rFonts w:ascii="Arial" w:hAnsi="Arial"/>
              </w:rPr>
              <w:t xml:space="preserve">VIII.- Ambulantes que expenden alimentos y bebidas </w:t>
            </w:r>
          </w:p>
        </w:tc>
        <w:tc>
          <w:tcPr>
            <w:tcW w:w="1560" w:type="dxa"/>
            <w:tcBorders>
              <w:left w:val="nil"/>
              <w:righ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Marquesitas, tacos, tortas, antojitos regionales y tamales (Barrios y colonias)</w:t>
            </w:r>
          </w:p>
        </w:tc>
        <w:tc>
          <w:tcPr>
            <w:tcW w:w="1560" w:type="dxa"/>
            <w:tcBorders>
              <w:top w:val="nil"/>
              <w:left w:val="nil"/>
              <w:bottom w:val="nil"/>
              <w:right w:val="nil"/>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2.9</w:t>
            </w:r>
          </w:p>
        </w:tc>
        <w:tc>
          <w:tcPr>
            <w:tcW w:w="1701" w:type="dxa"/>
            <w:tcBorders>
              <w:top w:val="nil"/>
              <w:left w:val="nil"/>
              <w:bottom w:val="nil"/>
              <w:right w:val="single" w:sz="8" w:space="0" w:color="ED7D31" w:themeColor="accent2"/>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rPr>
            </w:pPr>
            <w:r>
              <w:rPr>
                <w:rFonts w:ascii="Arial" w:hAnsi="Arial"/>
              </w:rPr>
              <w:t>Marquesitas, tacos, tortas, antojitos regionales y tamales (Centro Histórico y Plaza de Sisal)</w:t>
            </w:r>
          </w:p>
        </w:tc>
        <w:tc>
          <w:tcPr>
            <w:tcW w:w="1560" w:type="dxa"/>
            <w:tcBorders>
              <w:left w:val="nil"/>
              <w:righ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3.5</w:t>
            </w: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 xml:space="preserve">Elotes, </w:t>
            </w:r>
            <w:proofErr w:type="gramStart"/>
            <w:r>
              <w:rPr>
                <w:rFonts w:ascii="Arial" w:hAnsi="Arial"/>
              </w:rPr>
              <w:t>esquites</w:t>
            </w:r>
            <w:proofErr w:type="gramEnd"/>
            <w:r>
              <w:rPr>
                <w:rFonts w:ascii="Arial" w:hAnsi="Arial"/>
              </w:rPr>
              <w:t xml:space="preserve">, jugos naturales, granizados, paletas, </w:t>
            </w:r>
            <w:proofErr w:type="spellStart"/>
            <w:r>
              <w:rPr>
                <w:rFonts w:ascii="Arial" w:hAnsi="Arial"/>
              </w:rPr>
              <w:t>saborines</w:t>
            </w:r>
            <w:proofErr w:type="spellEnd"/>
            <w:r>
              <w:rPr>
                <w:rFonts w:ascii="Arial" w:hAnsi="Arial"/>
              </w:rPr>
              <w:t>, pozole y variedades de pan (Barrios y colonias)</w:t>
            </w:r>
          </w:p>
        </w:tc>
        <w:tc>
          <w:tcPr>
            <w:tcW w:w="1560" w:type="dxa"/>
            <w:tcBorders>
              <w:top w:val="nil"/>
              <w:left w:val="nil"/>
              <w:bottom w:val="nil"/>
              <w:right w:val="nil"/>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1.5</w:t>
            </w:r>
          </w:p>
        </w:tc>
        <w:tc>
          <w:tcPr>
            <w:tcW w:w="1701" w:type="dxa"/>
            <w:tcBorders>
              <w:top w:val="nil"/>
              <w:left w:val="nil"/>
              <w:bottom w:val="nil"/>
              <w:right w:val="single" w:sz="8" w:space="0" w:color="ED7D31" w:themeColor="accent2"/>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rPr>
            </w:pPr>
            <w:r>
              <w:rPr>
                <w:rFonts w:ascii="Arial" w:hAnsi="Arial"/>
              </w:rPr>
              <w:t xml:space="preserve">Elotes, </w:t>
            </w:r>
            <w:proofErr w:type="gramStart"/>
            <w:r>
              <w:rPr>
                <w:rFonts w:ascii="Arial" w:hAnsi="Arial"/>
              </w:rPr>
              <w:t>esquites</w:t>
            </w:r>
            <w:proofErr w:type="gramEnd"/>
            <w:r>
              <w:rPr>
                <w:rFonts w:ascii="Arial" w:hAnsi="Arial"/>
              </w:rPr>
              <w:t xml:space="preserve">, jugos naturales, granizados, paletas, </w:t>
            </w:r>
            <w:proofErr w:type="spellStart"/>
            <w:r>
              <w:rPr>
                <w:rFonts w:ascii="Arial" w:hAnsi="Arial"/>
              </w:rPr>
              <w:t>saborines</w:t>
            </w:r>
            <w:proofErr w:type="spellEnd"/>
            <w:r>
              <w:rPr>
                <w:rFonts w:ascii="Arial" w:hAnsi="Arial"/>
              </w:rPr>
              <w:t>, pozole y variedades de pan (Centro Histórico y Plaza de Sisal)</w:t>
            </w:r>
          </w:p>
        </w:tc>
        <w:tc>
          <w:tcPr>
            <w:tcW w:w="1560" w:type="dxa"/>
            <w:tcBorders>
              <w:left w:val="nil"/>
              <w:righ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3.0</w:t>
            </w: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Tepache</w:t>
            </w:r>
          </w:p>
        </w:tc>
        <w:tc>
          <w:tcPr>
            <w:tcW w:w="1560" w:type="dxa"/>
            <w:tcBorders>
              <w:top w:val="nil"/>
              <w:left w:val="nil"/>
              <w:bottom w:val="nil"/>
              <w:right w:val="nil"/>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3.3</w:t>
            </w:r>
          </w:p>
        </w:tc>
        <w:tc>
          <w:tcPr>
            <w:tcW w:w="1701" w:type="dxa"/>
            <w:tcBorders>
              <w:top w:val="nil"/>
              <w:left w:val="nil"/>
              <w:bottom w:val="nil"/>
              <w:right w:val="single" w:sz="8" w:space="0" w:color="ED7D31" w:themeColor="accent2"/>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shd w:val="clear" w:color="auto" w:fill="ED7D31" w:themeFill="accent2"/>
            <w:hideMark/>
          </w:tcPr>
          <w:p w:rsidR="00C20A5C" w:rsidRDefault="00C20A5C" w:rsidP="00C20A5C">
            <w:pPr>
              <w:rPr>
                <w:rFonts w:ascii="Arial" w:hAnsi="Arial"/>
              </w:rPr>
            </w:pPr>
            <w:r>
              <w:rPr>
                <w:rFonts w:ascii="Arial" w:hAnsi="Arial"/>
              </w:rPr>
              <w:t>IX.- Ambulantes que expenden artesanías</w:t>
            </w:r>
          </w:p>
        </w:tc>
        <w:tc>
          <w:tcPr>
            <w:tcW w:w="1560" w:type="dxa"/>
            <w:tcBorders>
              <w:left w:val="nil"/>
              <w:righ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Ropa, hamacas, adornos para decoración, bolsas, bultos, artículos de piel y cuero y accesorios</w:t>
            </w:r>
          </w:p>
        </w:tc>
        <w:tc>
          <w:tcPr>
            <w:tcW w:w="1560" w:type="dxa"/>
            <w:tcBorders>
              <w:top w:val="nil"/>
              <w:left w:val="nil"/>
              <w:bottom w:val="nil"/>
              <w:right w:val="nil"/>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2.0</w:t>
            </w:r>
          </w:p>
        </w:tc>
        <w:tc>
          <w:tcPr>
            <w:tcW w:w="1701" w:type="dxa"/>
            <w:tcBorders>
              <w:top w:val="nil"/>
              <w:left w:val="nil"/>
              <w:bottom w:val="nil"/>
              <w:right w:val="single" w:sz="8" w:space="0" w:color="ED7D31" w:themeColor="accent2"/>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shd w:val="clear" w:color="auto" w:fill="ED7D31" w:themeFill="accent2"/>
            <w:hideMark/>
          </w:tcPr>
          <w:p w:rsidR="00C20A5C" w:rsidRDefault="00C20A5C" w:rsidP="00C20A5C">
            <w:pPr>
              <w:rPr>
                <w:rFonts w:ascii="Arial" w:hAnsi="Arial"/>
              </w:rPr>
            </w:pPr>
            <w:r>
              <w:rPr>
                <w:rFonts w:ascii="Arial" w:hAnsi="Arial"/>
              </w:rPr>
              <w:t xml:space="preserve">X.- Ambulantes que expenden fritangas </w:t>
            </w:r>
          </w:p>
        </w:tc>
        <w:tc>
          <w:tcPr>
            <w:tcW w:w="1560" w:type="dxa"/>
            <w:tcBorders>
              <w:left w:val="nil"/>
              <w:righ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Chicharrones, palomitas, dulces regionales y botanas preparadas</w:t>
            </w:r>
          </w:p>
        </w:tc>
        <w:tc>
          <w:tcPr>
            <w:tcW w:w="1560" w:type="dxa"/>
            <w:tcBorders>
              <w:top w:val="nil"/>
              <w:left w:val="nil"/>
              <w:bottom w:val="nil"/>
              <w:right w:val="nil"/>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0.5</w:t>
            </w:r>
          </w:p>
        </w:tc>
        <w:tc>
          <w:tcPr>
            <w:tcW w:w="1701" w:type="dxa"/>
            <w:tcBorders>
              <w:top w:val="nil"/>
              <w:left w:val="nil"/>
              <w:bottom w:val="nil"/>
              <w:right w:val="single" w:sz="8" w:space="0" w:color="ED7D31" w:themeColor="accent2"/>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b w:val="0"/>
              </w:rPr>
            </w:pPr>
            <w:r>
              <w:rPr>
                <w:rFonts w:ascii="Arial" w:hAnsi="Arial"/>
              </w:rPr>
              <w:t>Pepitas y cacahuates</w:t>
            </w:r>
          </w:p>
        </w:tc>
        <w:tc>
          <w:tcPr>
            <w:tcW w:w="1560" w:type="dxa"/>
            <w:tcBorders>
              <w:left w:val="nil"/>
              <w:righ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0.4</w:t>
            </w: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shd w:val="clear" w:color="auto" w:fill="ED7D31" w:themeFill="accent2"/>
            <w:hideMark/>
          </w:tcPr>
          <w:p w:rsidR="00C20A5C" w:rsidRDefault="00C20A5C" w:rsidP="00C20A5C">
            <w:pPr>
              <w:rPr>
                <w:rFonts w:ascii="Arial" w:hAnsi="Arial"/>
              </w:rPr>
            </w:pPr>
            <w:r>
              <w:rPr>
                <w:rFonts w:ascii="Arial" w:hAnsi="Arial"/>
              </w:rPr>
              <w:t xml:space="preserve">XI.- Ambulantes que expenden frutas, verduras y plantas </w:t>
            </w:r>
          </w:p>
        </w:tc>
        <w:tc>
          <w:tcPr>
            <w:tcW w:w="1560" w:type="dxa"/>
            <w:tcBorders>
              <w:top w:val="nil"/>
              <w:left w:val="nil"/>
              <w:bottom w:val="nil"/>
              <w:right w:val="nil"/>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tcBorders>
              <w:top w:val="nil"/>
              <w:left w:val="nil"/>
              <w:bottom w:val="nil"/>
              <w:right w:val="single" w:sz="8" w:space="0" w:color="ED7D31" w:themeColor="accent2"/>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b w:val="0"/>
              </w:rPr>
            </w:pPr>
            <w:r>
              <w:rPr>
                <w:rFonts w:ascii="Arial" w:hAnsi="Arial"/>
              </w:rPr>
              <w:t>Frutas de temporada</w:t>
            </w:r>
          </w:p>
        </w:tc>
        <w:tc>
          <w:tcPr>
            <w:tcW w:w="1560" w:type="dxa"/>
            <w:tcBorders>
              <w:left w:val="nil"/>
              <w:righ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3.0</w:t>
            </w:r>
          </w:p>
        </w:tc>
        <w:tc>
          <w:tcPr>
            <w:tcW w:w="1701" w:type="dxa"/>
            <w:tcBorders>
              <w:lef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0.30</w:t>
            </w: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single" w:sz="8" w:space="0" w:color="ED7D31" w:themeColor="accent2"/>
              <w:right w:val="nil"/>
            </w:tcBorders>
            <w:hideMark/>
          </w:tcPr>
          <w:p w:rsidR="00C20A5C" w:rsidRDefault="00C20A5C" w:rsidP="00C20A5C">
            <w:pPr>
              <w:rPr>
                <w:rFonts w:ascii="Arial" w:hAnsi="Arial"/>
                <w:b w:val="0"/>
              </w:rPr>
            </w:pPr>
            <w:r>
              <w:rPr>
                <w:rFonts w:ascii="Arial" w:hAnsi="Arial"/>
              </w:rPr>
              <w:t>Verdura y frutas de la región, plantas de ornato</w:t>
            </w:r>
          </w:p>
        </w:tc>
        <w:tc>
          <w:tcPr>
            <w:tcW w:w="1560" w:type="dxa"/>
            <w:tcBorders>
              <w:top w:val="nil"/>
              <w:left w:val="nil"/>
              <w:bottom w:val="single" w:sz="8" w:space="0" w:color="ED7D31" w:themeColor="accent2"/>
              <w:right w:val="nil"/>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2.5</w:t>
            </w:r>
          </w:p>
        </w:tc>
        <w:tc>
          <w:tcPr>
            <w:tcW w:w="1701" w:type="dxa"/>
            <w:tcBorders>
              <w:top w:val="nil"/>
              <w:left w:val="nil"/>
              <w:bottom w:val="single" w:sz="8" w:space="0" w:color="ED7D31" w:themeColor="accent2"/>
              <w:right w:val="single" w:sz="8" w:space="0" w:color="ED7D31" w:themeColor="accent2"/>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0.30</w:t>
            </w:r>
          </w:p>
        </w:tc>
      </w:tr>
    </w:tbl>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jc w:val="both"/>
        <w:rPr>
          <w:rFonts w:ascii="Arial" w:eastAsia="Times New Roman" w:hAnsi="Arial"/>
          <w:noProof/>
          <w:lang w:eastAsia="en-US"/>
        </w:rPr>
      </w:pPr>
    </w:p>
    <w:p w:rsidR="00C20A5C" w:rsidRDefault="00C20A5C" w:rsidP="00C20A5C">
      <w:pPr>
        <w:jc w:val="both"/>
        <w:rPr>
          <w:rFonts w:ascii="Arial" w:eastAsia="Times New Roman" w:hAnsi="Arial"/>
          <w:noProof/>
          <w:lang w:eastAsia="en-US"/>
        </w:rPr>
      </w:pPr>
    </w:p>
    <w:p w:rsidR="00C20A5C" w:rsidRDefault="00C20A5C" w:rsidP="00C20A5C">
      <w:pPr>
        <w:spacing w:after="160" w:line="259" w:lineRule="auto"/>
        <w:rPr>
          <w:rFonts w:ascii="Arial" w:eastAsia="Times New Roman" w:hAnsi="Arial"/>
          <w:noProof/>
          <w:lang w:eastAsia="en-US"/>
        </w:rPr>
      </w:pPr>
      <w:r>
        <w:rPr>
          <w:rFonts w:ascii="Arial" w:eastAsia="Times New Roman" w:hAnsi="Arial"/>
          <w:noProof/>
          <w:lang w:eastAsia="en-US"/>
        </w:rPr>
        <w:br w:type="page"/>
      </w:r>
    </w:p>
    <w:tbl>
      <w:tblPr>
        <w:tblStyle w:val="Listaclara-nfasis2"/>
        <w:tblpPr w:leftFromText="141" w:rightFromText="141" w:vertAnchor="text" w:horzAnchor="margin" w:tblpY="-440"/>
        <w:tblW w:w="0" w:type="auto"/>
        <w:tblLook w:val="04A0" w:firstRow="1" w:lastRow="0" w:firstColumn="1" w:lastColumn="0" w:noHBand="0" w:noVBand="1"/>
      </w:tblPr>
      <w:tblGrid>
        <w:gridCol w:w="5211"/>
        <w:gridCol w:w="1560"/>
        <w:gridCol w:w="1701"/>
      </w:tblGrid>
      <w:tr w:rsidR="00C20A5C" w:rsidTr="00C20A5C">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5211" w:type="dxa"/>
            <w:tcBorders>
              <w:top w:val="single" w:sz="8" w:space="0" w:color="ED7D31" w:themeColor="accent2"/>
              <w:left w:val="single" w:sz="8" w:space="0" w:color="ED7D31" w:themeColor="accent2"/>
              <w:bottom w:val="nil"/>
              <w:right w:val="nil"/>
            </w:tcBorders>
            <w:hideMark/>
          </w:tcPr>
          <w:p w:rsidR="00C20A5C" w:rsidRDefault="00C20A5C" w:rsidP="00C20A5C">
            <w:pPr>
              <w:rPr>
                <w:rFonts w:ascii="Arial" w:eastAsia="Times New Roman" w:hAnsi="Arial"/>
              </w:rPr>
            </w:pPr>
            <w:r>
              <w:rPr>
                <w:rFonts w:ascii="Arial" w:hAnsi="Arial"/>
              </w:rPr>
              <w:t>XII.- Por los puestos fijos o semifijos que expenden alimentos, bebidas y servicios.</w:t>
            </w:r>
          </w:p>
        </w:tc>
        <w:tc>
          <w:tcPr>
            <w:tcW w:w="1560" w:type="dxa"/>
            <w:tcBorders>
              <w:top w:val="single" w:sz="8" w:space="0" w:color="ED7D31" w:themeColor="accent2"/>
              <w:left w:val="nil"/>
              <w:bottom w:val="nil"/>
              <w:right w:val="nil"/>
            </w:tcBorders>
          </w:tcPr>
          <w:p w:rsidR="00C20A5C" w:rsidRDefault="00C20A5C" w:rsidP="00C20A5C">
            <w:pPr>
              <w:jc w:val="center"/>
              <w:cnfStyle w:val="100000000000" w:firstRow="1" w:lastRow="0" w:firstColumn="0" w:lastColumn="0" w:oddVBand="0" w:evenVBand="0" w:oddHBand="0" w:evenHBand="0" w:firstRowFirstColumn="0" w:firstRowLastColumn="0" w:lastRowFirstColumn="0" w:lastRowLastColumn="0"/>
              <w:rPr>
                <w:rFonts w:ascii="Arial" w:hAnsi="Arial"/>
              </w:rPr>
            </w:pPr>
          </w:p>
        </w:tc>
        <w:tc>
          <w:tcPr>
            <w:tcW w:w="1701" w:type="dxa"/>
            <w:tcBorders>
              <w:top w:val="single" w:sz="8" w:space="0" w:color="ED7D31" w:themeColor="accent2"/>
              <w:left w:val="nil"/>
              <w:bottom w:val="nil"/>
              <w:right w:val="single" w:sz="8" w:space="0" w:color="ED7D31" w:themeColor="accent2"/>
            </w:tcBorders>
          </w:tcPr>
          <w:p w:rsidR="00C20A5C" w:rsidRDefault="00C20A5C" w:rsidP="00C20A5C">
            <w:pPr>
              <w:jc w:val="center"/>
              <w:cnfStyle w:val="100000000000" w:firstRow="1" w:lastRow="0" w:firstColumn="0" w:lastColumn="0" w:oddVBand="0" w:evenVBand="0" w:oddHBand="0" w:evenHBand="0" w:firstRowFirstColumn="0" w:firstRowLastColumn="0" w:lastRowFirstColumn="0" w:lastRowLastColumn="0"/>
              <w:rPr>
                <w:rFonts w:ascii="Arial" w:hAnsi="Arial"/>
              </w:rPr>
            </w:pP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b w:val="0"/>
              </w:rPr>
            </w:pPr>
            <w:r>
              <w:rPr>
                <w:rFonts w:ascii="Arial" w:hAnsi="Arial"/>
              </w:rPr>
              <w:t xml:space="preserve">Tacos, tortas, antojitos regionales, </w:t>
            </w:r>
            <w:proofErr w:type="spellStart"/>
            <w:r>
              <w:rPr>
                <w:rFonts w:ascii="Arial" w:hAnsi="Arial"/>
              </w:rPr>
              <w:t>hot</w:t>
            </w:r>
            <w:proofErr w:type="spellEnd"/>
            <w:r>
              <w:rPr>
                <w:rFonts w:ascii="Arial" w:hAnsi="Arial"/>
              </w:rPr>
              <w:t xml:space="preserve"> </w:t>
            </w:r>
            <w:proofErr w:type="spellStart"/>
            <w:r>
              <w:rPr>
                <w:rFonts w:ascii="Arial" w:hAnsi="Arial"/>
              </w:rPr>
              <w:t>dogs</w:t>
            </w:r>
            <w:proofErr w:type="spellEnd"/>
            <w:r>
              <w:rPr>
                <w:rFonts w:ascii="Arial" w:hAnsi="Arial"/>
              </w:rPr>
              <w:t>, hamburguesas, marquesitas</w:t>
            </w:r>
          </w:p>
        </w:tc>
        <w:tc>
          <w:tcPr>
            <w:tcW w:w="1560" w:type="dxa"/>
            <w:tcBorders>
              <w:left w:val="nil"/>
              <w:righ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3.3</w:t>
            </w: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 xml:space="preserve">Tamales, atole, </w:t>
            </w:r>
            <w:proofErr w:type="gramStart"/>
            <w:r>
              <w:rPr>
                <w:rFonts w:ascii="Arial" w:hAnsi="Arial"/>
              </w:rPr>
              <w:t>esquites</w:t>
            </w:r>
            <w:proofErr w:type="gramEnd"/>
            <w:r>
              <w:rPr>
                <w:rFonts w:ascii="Arial" w:hAnsi="Arial"/>
              </w:rPr>
              <w:t>, elotes, crepas, jugos naturales, churros, papas.</w:t>
            </w:r>
          </w:p>
        </w:tc>
        <w:tc>
          <w:tcPr>
            <w:tcW w:w="1560" w:type="dxa"/>
            <w:tcBorders>
              <w:top w:val="nil"/>
              <w:left w:val="nil"/>
              <w:bottom w:val="nil"/>
              <w:right w:val="nil"/>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3.0</w:t>
            </w:r>
          </w:p>
        </w:tc>
        <w:tc>
          <w:tcPr>
            <w:tcW w:w="1701" w:type="dxa"/>
            <w:tcBorders>
              <w:top w:val="nil"/>
              <w:left w:val="nil"/>
              <w:bottom w:val="nil"/>
              <w:right w:val="single" w:sz="8" w:space="0" w:color="ED7D31" w:themeColor="accent2"/>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b w:val="0"/>
              </w:rPr>
            </w:pPr>
            <w:r>
              <w:rPr>
                <w:rFonts w:ascii="Arial" w:hAnsi="Arial"/>
              </w:rPr>
              <w:t xml:space="preserve">Micheladas, </w:t>
            </w:r>
            <w:proofErr w:type="spellStart"/>
            <w:r>
              <w:rPr>
                <w:rFonts w:ascii="Arial" w:hAnsi="Arial"/>
              </w:rPr>
              <w:t>frapes</w:t>
            </w:r>
            <w:proofErr w:type="spellEnd"/>
            <w:r>
              <w:rPr>
                <w:rFonts w:ascii="Arial" w:hAnsi="Arial"/>
              </w:rPr>
              <w:t xml:space="preserve">, cafés </w:t>
            </w:r>
          </w:p>
        </w:tc>
        <w:tc>
          <w:tcPr>
            <w:tcW w:w="1560" w:type="dxa"/>
            <w:tcBorders>
              <w:left w:val="nil"/>
              <w:righ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3.5</w:t>
            </w: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 xml:space="preserve">Helados y </w:t>
            </w:r>
            <w:proofErr w:type="spellStart"/>
            <w:r>
              <w:rPr>
                <w:rFonts w:ascii="Arial" w:hAnsi="Arial"/>
              </w:rPr>
              <w:t>saborines</w:t>
            </w:r>
            <w:proofErr w:type="spellEnd"/>
            <w:r>
              <w:rPr>
                <w:rFonts w:ascii="Arial" w:hAnsi="Arial"/>
              </w:rPr>
              <w:t>, granizados</w:t>
            </w:r>
          </w:p>
        </w:tc>
        <w:tc>
          <w:tcPr>
            <w:tcW w:w="1560" w:type="dxa"/>
            <w:tcBorders>
              <w:top w:val="nil"/>
              <w:left w:val="nil"/>
              <w:bottom w:val="nil"/>
              <w:right w:val="nil"/>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2.5</w:t>
            </w:r>
          </w:p>
        </w:tc>
        <w:tc>
          <w:tcPr>
            <w:tcW w:w="1701" w:type="dxa"/>
            <w:tcBorders>
              <w:top w:val="nil"/>
              <w:left w:val="nil"/>
              <w:bottom w:val="nil"/>
              <w:right w:val="single" w:sz="8" w:space="0" w:color="ED7D31" w:themeColor="accent2"/>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b w:val="0"/>
              </w:rPr>
            </w:pPr>
            <w:r>
              <w:rPr>
                <w:rFonts w:ascii="Arial" w:hAnsi="Arial"/>
              </w:rPr>
              <w:t>Tradiciones regionales</w:t>
            </w:r>
          </w:p>
        </w:tc>
        <w:tc>
          <w:tcPr>
            <w:tcW w:w="1560" w:type="dxa"/>
            <w:tcBorders>
              <w:left w:val="nil"/>
              <w:righ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3.0</w:t>
            </w:r>
          </w:p>
        </w:tc>
        <w:tc>
          <w:tcPr>
            <w:tcW w:w="1701" w:type="dxa"/>
            <w:tcBorders>
              <w:lef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0.15</w:t>
            </w: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Bisutería</w:t>
            </w:r>
          </w:p>
        </w:tc>
        <w:tc>
          <w:tcPr>
            <w:tcW w:w="1560" w:type="dxa"/>
            <w:tcBorders>
              <w:top w:val="nil"/>
              <w:left w:val="nil"/>
              <w:bottom w:val="nil"/>
              <w:right w:val="nil"/>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3.0</w:t>
            </w:r>
          </w:p>
        </w:tc>
        <w:tc>
          <w:tcPr>
            <w:tcW w:w="1701" w:type="dxa"/>
            <w:tcBorders>
              <w:top w:val="nil"/>
              <w:left w:val="nil"/>
              <w:bottom w:val="nil"/>
              <w:right w:val="single" w:sz="8" w:space="0" w:color="ED7D31" w:themeColor="accent2"/>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0.30</w:t>
            </w: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shd w:val="clear" w:color="auto" w:fill="ED7D31" w:themeFill="accent2"/>
            <w:hideMark/>
          </w:tcPr>
          <w:p w:rsidR="00C20A5C" w:rsidRDefault="00C20A5C" w:rsidP="00C20A5C">
            <w:pPr>
              <w:rPr>
                <w:rFonts w:ascii="Arial" w:hAnsi="Arial"/>
              </w:rPr>
            </w:pPr>
            <w:r>
              <w:rPr>
                <w:rFonts w:ascii="Arial" w:hAnsi="Arial"/>
              </w:rPr>
              <w:t>XIII.- Por los ambulantes que expenden objetos, servicios y artículos varios</w:t>
            </w:r>
          </w:p>
        </w:tc>
        <w:tc>
          <w:tcPr>
            <w:tcW w:w="1560" w:type="dxa"/>
            <w:tcBorders>
              <w:left w:val="nil"/>
              <w:righ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Relojería, artículos de telefonía y fotografía</w:t>
            </w:r>
          </w:p>
        </w:tc>
        <w:tc>
          <w:tcPr>
            <w:tcW w:w="1560" w:type="dxa"/>
            <w:tcBorders>
              <w:top w:val="nil"/>
              <w:left w:val="nil"/>
              <w:bottom w:val="nil"/>
              <w:right w:val="nil"/>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2.0</w:t>
            </w:r>
          </w:p>
        </w:tc>
        <w:tc>
          <w:tcPr>
            <w:tcW w:w="1701" w:type="dxa"/>
            <w:tcBorders>
              <w:top w:val="nil"/>
              <w:left w:val="nil"/>
              <w:bottom w:val="nil"/>
              <w:right w:val="single" w:sz="8" w:space="0" w:color="ED7D31" w:themeColor="accent2"/>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0.30</w:t>
            </w: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b w:val="0"/>
              </w:rPr>
            </w:pPr>
            <w:r>
              <w:rPr>
                <w:rFonts w:ascii="Arial" w:hAnsi="Arial"/>
              </w:rPr>
              <w:t xml:space="preserve">Accesorios para vehículos, muebles de </w:t>
            </w:r>
            <w:proofErr w:type="spellStart"/>
            <w:r>
              <w:rPr>
                <w:rFonts w:ascii="Arial" w:hAnsi="Arial"/>
              </w:rPr>
              <w:t>herreria</w:t>
            </w:r>
            <w:proofErr w:type="spellEnd"/>
            <w:r>
              <w:rPr>
                <w:rFonts w:ascii="Arial" w:hAnsi="Arial"/>
              </w:rPr>
              <w:t>, madera o plástico</w:t>
            </w:r>
          </w:p>
        </w:tc>
        <w:tc>
          <w:tcPr>
            <w:tcW w:w="1560" w:type="dxa"/>
            <w:tcBorders>
              <w:left w:val="nil"/>
              <w:righ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4.5</w:t>
            </w:r>
          </w:p>
        </w:tc>
        <w:tc>
          <w:tcPr>
            <w:tcW w:w="1701" w:type="dxa"/>
            <w:tcBorders>
              <w:lef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1.00</w:t>
            </w: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Boleros</w:t>
            </w:r>
          </w:p>
        </w:tc>
        <w:tc>
          <w:tcPr>
            <w:tcW w:w="1560" w:type="dxa"/>
            <w:tcBorders>
              <w:top w:val="nil"/>
              <w:left w:val="nil"/>
              <w:bottom w:val="nil"/>
              <w:right w:val="nil"/>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1.4</w:t>
            </w:r>
          </w:p>
        </w:tc>
        <w:tc>
          <w:tcPr>
            <w:tcW w:w="1701" w:type="dxa"/>
            <w:tcBorders>
              <w:top w:val="nil"/>
              <w:left w:val="nil"/>
              <w:bottom w:val="nil"/>
              <w:right w:val="single" w:sz="8" w:space="0" w:color="ED7D31" w:themeColor="accent2"/>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0.07</w:t>
            </w: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b w:val="0"/>
              </w:rPr>
            </w:pPr>
            <w:r>
              <w:rPr>
                <w:rFonts w:ascii="Arial" w:hAnsi="Arial"/>
              </w:rPr>
              <w:t>Artículos de temporada (</w:t>
            </w:r>
            <w:proofErr w:type="gramStart"/>
            <w:r>
              <w:rPr>
                <w:rFonts w:ascii="Arial" w:hAnsi="Arial"/>
              </w:rPr>
              <w:t>Septiembre</w:t>
            </w:r>
            <w:proofErr w:type="gramEnd"/>
            <w:r>
              <w:rPr>
                <w:rFonts w:ascii="Arial" w:hAnsi="Arial"/>
              </w:rPr>
              <w:t>, Noviembre, Diciembre)</w:t>
            </w:r>
          </w:p>
        </w:tc>
        <w:tc>
          <w:tcPr>
            <w:tcW w:w="1560" w:type="dxa"/>
            <w:tcBorders>
              <w:left w:val="nil"/>
              <w:righ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7.5</w:t>
            </w: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 xml:space="preserve">Venta de lonas, artículos de limpieza, figuras religiosas, anaqueles, </w:t>
            </w:r>
          </w:p>
        </w:tc>
        <w:tc>
          <w:tcPr>
            <w:tcW w:w="1560" w:type="dxa"/>
            <w:tcBorders>
              <w:top w:val="nil"/>
              <w:left w:val="nil"/>
              <w:bottom w:val="nil"/>
              <w:right w:val="nil"/>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tcBorders>
              <w:top w:val="nil"/>
              <w:left w:val="nil"/>
              <w:bottom w:val="nil"/>
              <w:right w:val="single" w:sz="8" w:space="0" w:color="ED7D31" w:themeColor="accent2"/>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0.6</w:t>
            </w: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shd w:val="clear" w:color="auto" w:fill="ED7D31" w:themeFill="accent2"/>
            <w:hideMark/>
          </w:tcPr>
          <w:p w:rsidR="00C20A5C" w:rsidRDefault="00C20A5C" w:rsidP="00C20A5C">
            <w:pPr>
              <w:rPr>
                <w:rFonts w:ascii="Arial" w:hAnsi="Arial"/>
              </w:rPr>
            </w:pPr>
            <w:r>
              <w:rPr>
                <w:rFonts w:ascii="Arial" w:hAnsi="Arial"/>
              </w:rPr>
              <w:t>XIV.- Comerciantes o empresas que ocupan parques o espacios públicos para promocionarse</w:t>
            </w:r>
          </w:p>
        </w:tc>
        <w:tc>
          <w:tcPr>
            <w:tcW w:w="1560" w:type="dxa"/>
            <w:tcBorders>
              <w:left w:val="nil"/>
              <w:righ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Supermercados, financieras, cajas de ahorra, librerías y periódicos</w:t>
            </w:r>
          </w:p>
        </w:tc>
        <w:tc>
          <w:tcPr>
            <w:tcW w:w="1560" w:type="dxa"/>
            <w:tcBorders>
              <w:top w:val="nil"/>
              <w:left w:val="nil"/>
              <w:bottom w:val="nil"/>
              <w:right w:val="nil"/>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tcBorders>
              <w:top w:val="nil"/>
              <w:left w:val="nil"/>
              <w:bottom w:val="nil"/>
              <w:right w:val="single" w:sz="8" w:space="0" w:color="ED7D31" w:themeColor="accent2"/>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2.5</w:t>
            </w: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b w:val="0"/>
              </w:rPr>
            </w:pPr>
            <w:r>
              <w:rPr>
                <w:rFonts w:ascii="Arial" w:hAnsi="Arial"/>
              </w:rPr>
              <w:t xml:space="preserve">Tiendas departamentales, papelerías </w:t>
            </w:r>
          </w:p>
        </w:tc>
        <w:tc>
          <w:tcPr>
            <w:tcW w:w="1560" w:type="dxa"/>
            <w:tcBorders>
              <w:left w:val="nil"/>
              <w:righ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lef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4.0</w:t>
            </w: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Exhibición de autos</w:t>
            </w:r>
          </w:p>
        </w:tc>
        <w:tc>
          <w:tcPr>
            <w:tcW w:w="1560" w:type="dxa"/>
            <w:tcBorders>
              <w:top w:val="nil"/>
              <w:left w:val="nil"/>
              <w:bottom w:val="nil"/>
              <w:right w:val="nil"/>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tcBorders>
              <w:top w:val="nil"/>
              <w:left w:val="nil"/>
              <w:bottom w:val="nil"/>
              <w:right w:val="single" w:sz="8" w:space="0" w:color="ED7D31" w:themeColor="accent2"/>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6.0 p/unidad</w:t>
            </w: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b w:val="0"/>
              </w:rPr>
            </w:pPr>
            <w:r>
              <w:rPr>
                <w:rFonts w:ascii="Arial" w:hAnsi="Arial"/>
              </w:rPr>
              <w:t>Exhibición de motos</w:t>
            </w:r>
          </w:p>
        </w:tc>
        <w:tc>
          <w:tcPr>
            <w:tcW w:w="1560" w:type="dxa"/>
            <w:tcBorders>
              <w:left w:val="nil"/>
              <w:righ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lef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2 p/ unidad</w:t>
            </w: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Promoción de empresas</w:t>
            </w:r>
          </w:p>
        </w:tc>
        <w:tc>
          <w:tcPr>
            <w:tcW w:w="1560" w:type="dxa"/>
            <w:tcBorders>
              <w:top w:val="nil"/>
              <w:left w:val="nil"/>
              <w:bottom w:val="nil"/>
              <w:right w:val="nil"/>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tcBorders>
              <w:top w:val="nil"/>
              <w:left w:val="nil"/>
              <w:bottom w:val="nil"/>
              <w:right w:val="single" w:sz="8" w:space="0" w:color="ED7D31" w:themeColor="accent2"/>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18.0</w:t>
            </w: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tcPr>
          <w:p w:rsidR="00C20A5C" w:rsidRDefault="00C20A5C" w:rsidP="00C20A5C">
            <w:pPr>
              <w:rPr>
                <w:rFonts w:ascii="Arial" w:hAnsi="Arial"/>
                <w:b w:val="0"/>
              </w:rPr>
            </w:pPr>
          </w:p>
        </w:tc>
        <w:tc>
          <w:tcPr>
            <w:tcW w:w="1560" w:type="dxa"/>
            <w:tcBorders>
              <w:left w:val="nil"/>
              <w:righ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shd w:val="clear" w:color="auto" w:fill="ED7D31" w:themeFill="accent2"/>
            <w:hideMark/>
          </w:tcPr>
          <w:p w:rsidR="00C20A5C" w:rsidRDefault="00C20A5C" w:rsidP="00C20A5C">
            <w:pPr>
              <w:rPr>
                <w:rFonts w:ascii="Arial" w:hAnsi="Arial"/>
              </w:rPr>
            </w:pPr>
            <w:r>
              <w:rPr>
                <w:rFonts w:ascii="Arial" w:hAnsi="Arial"/>
              </w:rPr>
              <w:t>XV.-Por la ocupación de domos y parques para la realización de eventos con fines lucrativos.</w:t>
            </w:r>
          </w:p>
        </w:tc>
        <w:tc>
          <w:tcPr>
            <w:tcW w:w="1560" w:type="dxa"/>
            <w:tcBorders>
              <w:top w:val="nil"/>
              <w:left w:val="nil"/>
              <w:bottom w:val="nil"/>
              <w:right w:val="nil"/>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tcBorders>
              <w:top w:val="nil"/>
              <w:left w:val="nil"/>
              <w:bottom w:val="nil"/>
              <w:right w:val="single" w:sz="8" w:space="0" w:color="ED7D31" w:themeColor="accent2"/>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b w:val="0"/>
              </w:rPr>
            </w:pPr>
            <w:r>
              <w:rPr>
                <w:rFonts w:ascii="Arial" w:hAnsi="Arial"/>
              </w:rPr>
              <w:t xml:space="preserve">Bailes </w:t>
            </w:r>
          </w:p>
        </w:tc>
        <w:tc>
          <w:tcPr>
            <w:tcW w:w="1560" w:type="dxa"/>
            <w:tcBorders>
              <w:left w:val="nil"/>
              <w:righ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lef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35.5</w:t>
            </w: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Clases de baile</w:t>
            </w:r>
          </w:p>
        </w:tc>
        <w:tc>
          <w:tcPr>
            <w:tcW w:w="1560" w:type="dxa"/>
            <w:tcBorders>
              <w:top w:val="nil"/>
              <w:left w:val="nil"/>
              <w:bottom w:val="nil"/>
              <w:right w:val="nil"/>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2.0</w:t>
            </w:r>
          </w:p>
        </w:tc>
        <w:tc>
          <w:tcPr>
            <w:tcW w:w="1701" w:type="dxa"/>
            <w:tcBorders>
              <w:top w:val="nil"/>
              <w:left w:val="nil"/>
              <w:bottom w:val="nil"/>
              <w:right w:val="single" w:sz="8" w:space="0" w:color="ED7D31" w:themeColor="accent2"/>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hideMark/>
          </w:tcPr>
          <w:p w:rsidR="00C20A5C" w:rsidRDefault="00C20A5C" w:rsidP="00C20A5C">
            <w:pPr>
              <w:rPr>
                <w:rFonts w:ascii="Arial" w:hAnsi="Arial"/>
                <w:b w:val="0"/>
              </w:rPr>
            </w:pPr>
            <w:r>
              <w:rPr>
                <w:rFonts w:ascii="Arial" w:hAnsi="Arial"/>
              </w:rPr>
              <w:t>Eventos estudiantiles</w:t>
            </w:r>
          </w:p>
        </w:tc>
        <w:tc>
          <w:tcPr>
            <w:tcW w:w="1560" w:type="dxa"/>
            <w:tcBorders>
              <w:left w:val="nil"/>
              <w:righ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left w:val="nil"/>
            </w:tcBorders>
            <w:hideMark/>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12.0</w:t>
            </w: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Eventos religiosos</w:t>
            </w:r>
          </w:p>
        </w:tc>
        <w:tc>
          <w:tcPr>
            <w:tcW w:w="1560" w:type="dxa"/>
            <w:tcBorders>
              <w:top w:val="nil"/>
              <w:left w:val="nil"/>
              <w:bottom w:val="nil"/>
              <w:right w:val="nil"/>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tcBorders>
              <w:top w:val="nil"/>
              <w:left w:val="nil"/>
              <w:bottom w:val="nil"/>
              <w:right w:val="single" w:sz="8" w:space="0" w:color="ED7D31" w:themeColor="accent2"/>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12.0</w:t>
            </w: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shd w:val="clear" w:color="auto" w:fill="ED7D31" w:themeFill="accent2"/>
            <w:hideMark/>
          </w:tcPr>
          <w:p w:rsidR="00C20A5C" w:rsidRDefault="00C20A5C" w:rsidP="00C20A5C">
            <w:pPr>
              <w:rPr>
                <w:rFonts w:ascii="Arial" w:hAnsi="Arial"/>
              </w:rPr>
            </w:pPr>
            <w:r>
              <w:rPr>
                <w:rFonts w:ascii="Arial" w:hAnsi="Arial"/>
              </w:rPr>
              <w:t xml:space="preserve">XVI.- Por los que realizan </w:t>
            </w:r>
            <w:proofErr w:type="gramStart"/>
            <w:r>
              <w:rPr>
                <w:rFonts w:ascii="Arial" w:hAnsi="Arial"/>
              </w:rPr>
              <w:t>guías  turísticas</w:t>
            </w:r>
            <w:proofErr w:type="gramEnd"/>
            <w:r>
              <w:rPr>
                <w:rFonts w:ascii="Arial" w:hAnsi="Arial"/>
              </w:rPr>
              <w:t xml:space="preserve"> en las áreas y espacios públicos </w:t>
            </w:r>
          </w:p>
        </w:tc>
        <w:tc>
          <w:tcPr>
            <w:tcW w:w="1560" w:type="dxa"/>
            <w:tcBorders>
              <w:left w:val="nil"/>
              <w:righ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C20A5C" w:rsidTr="00C20A5C">
        <w:tc>
          <w:tcPr>
            <w:cnfStyle w:val="001000000000" w:firstRow="0" w:lastRow="0" w:firstColumn="1" w:lastColumn="0" w:oddVBand="0" w:evenVBand="0" w:oddHBand="0" w:evenHBand="0" w:firstRowFirstColumn="0" w:firstRowLastColumn="0" w:lastRowFirstColumn="0" w:lastRowLastColumn="0"/>
            <w:tcW w:w="5211" w:type="dxa"/>
            <w:tcBorders>
              <w:top w:val="nil"/>
              <w:left w:val="single" w:sz="8" w:space="0" w:color="ED7D31" w:themeColor="accent2"/>
              <w:bottom w:val="nil"/>
              <w:right w:val="nil"/>
            </w:tcBorders>
            <w:hideMark/>
          </w:tcPr>
          <w:p w:rsidR="00C20A5C" w:rsidRDefault="00C20A5C" w:rsidP="00C20A5C">
            <w:pPr>
              <w:rPr>
                <w:rFonts w:ascii="Arial" w:hAnsi="Arial"/>
                <w:b w:val="0"/>
              </w:rPr>
            </w:pPr>
            <w:r>
              <w:rPr>
                <w:rFonts w:ascii="Arial" w:hAnsi="Arial"/>
              </w:rPr>
              <w:t>Guía de turistas independiente certificado (sin empresa establecida)</w:t>
            </w:r>
          </w:p>
        </w:tc>
        <w:tc>
          <w:tcPr>
            <w:tcW w:w="1560" w:type="dxa"/>
            <w:tcBorders>
              <w:top w:val="nil"/>
              <w:left w:val="nil"/>
              <w:bottom w:val="nil"/>
              <w:right w:val="nil"/>
            </w:tcBorders>
            <w:hideMark/>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5.0</w:t>
            </w:r>
          </w:p>
        </w:tc>
        <w:tc>
          <w:tcPr>
            <w:tcW w:w="1701" w:type="dxa"/>
            <w:tcBorders>
              <w:top w:val="nil"/>
              <w:left w:val="nil"/>
              <w:bottom w:val="nil"/>
              <w:right w:val="single" w:sz="8" w:space="0" w:color="ED7D31" w:themeColor="accent2"/>
            </w:tcBorders>
          </w:tcPr>
          <w:p w:rsidR="00C20A5C" w:rsidRDefault="00C20A5C" w:rsidP="00C20A5C">
            <w:pPr>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C20A5C" w:rsidTr="00C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nil"/>
            </w:tcBorders>
          </w:tcPr>
          <w:p w:rsidR="00C20A5C" w:rsidRDefault="00C20A5C" w:rsidP="00C20A5C">
            <w:pPr>
              <w:rPr>
                <w:rFonts w:ascii="Arial" w:hAnsi="Arial"/>
                <w:b w:val="0"/>
              </w:rPr>
            </w:pPr>
          </w:p>
        </w:tc>
        <w:tc>
          <w:tcPr>
            <w:tcW w:w="1560" w:type="dxa"/>
            <w:tcBorders>
              <w:left w:val="nil"/>
              <w:righ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left w:val="nil"/>
            </w:tcBorders>
          </w:tcPr>
          <w:p w:rsidR="00C20A5C" w:rsidRDefault="00C20A5C" w:rsidP="00C20A5C">
            <w:pPr>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bl>
    <w:p w:rsidR="00C20A5C" w:rsidRDefault="00C20A5C" w:rsidP="00C20A5C">
      <w:pPr>
        <w:jc w:val="both"/>
        <w:rPr>
          <w:rFonts w:ascii="Arial" w:eastAsia="Times New Roman" w:hAnsi="Arial"/>
          <w:noProof/>
          <w:lang w:eastAsia="en-US"/>
        </w:rPr>
      </w:pPr>
    </w:p>
    <w:p w:rsidR="00C20A5C" w:rsidRDefault="00C20A5C" w:rsidP="00C20A5C">
      <w:pPr>
        <w:jc w:val="both"/>
        <w:rPr>
          <w:rFonts w:ascii="Arial" w:eastAsia="Times New Roman" w:hAnsi="Arial"/>
          <w:noProof/>
          <w:lang w:eastAsia="en-US"/>
        </w:rPr>
      </w:pPr>
    </w:p>
    <w:p w:rsidR="00C20A5C"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Quedan exentos de pago para la ocupación de parques y espacios públicos, las personas, empresas o asociaciones que soliciten realizar alguna actividad o eventos altruistas con fines no lucrativos a beneficio de los ciudadanos.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Times New Roman" w:eastAsia="Times New Roman" w:hAnsi="Times New Roman" w:cs="Times New Roman"/>
          <w:noProof/>
          <w:lang w:eastAsia="en-US"/>
        </w:rPr>
      </w:pPr>
      <w:r w:rsidRPr="00BA7BC6">
        <w:rPr>
          <w:rFonts w:ascii="Arial" w:eastAsia="Times New Roman" w:hAnsi="Arial"/>
          <w:noProof/>
          <w:lang w:eastAsia="en-US"/>
        </w:rPr>
        <w:t>Cuando por su denominación algún giro comercial no se encuentre comprendido en la clasificación anterior, se ubicará en aquel que por sus características le sea más semejante o en su defecto quedará a discrecionalidad del Director de Tesorería, Finanzas, y Administración Municipal fijar la tarifa correspondiente.</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Novena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Derechos por Servicio de Limpia y Recolección de Basura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119</w:t>
      </w:r>
      <w:r w:rsidRPr="00BA7BC6">
        <w:rPr>
          <w:rFonts w:ascii="Arial" w:eastAsia="Times New Roman" w:hAnsi="Arial"/>
          <w:noProof/>
          <w:lang w:eastAsia="en-US"/>
        </w:rPr>
        <w:t>.-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120</w:t>
      </w:r>
      <w:r w:rsidRPr="00BA7BC6">
        <w:rPr>
          <w:rFonts w:ascii="Arial" w:eastAsia="Times New Roman" w:hAnsi="Arial"/>
          <w:noProof/>
          <w:lang w:eastAsia="en-US"/>
        </w:rPr>
        <w:t>.- Son sujetos de este derecho, las personas físicas o morales que soliciten los servicios de limpia y recolección de basura que preste el Municipio.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121</w:t>
      </w:r>
      <w:r w:rsidRPr="00BA7BC6">
        <w:rPr>
          <w:rFonts w:ascii="Arial" w:eastAsia="Times New Roman" w:hAnsi="Arial"/>
          <w:noProof/>
          <w:lang w:eastAsia="en-US"/>
        </w:rPr>
        <w:t>.- Servirá de base para el cobro mensual del derecho a que se refiere la presente Sección:</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40"/>
        </w:numPr>
        <w:spacing w:after="200" w:line="276" w:lineRule="auto"/>
        <w:contextualSpacing/>
        <w:jc w:val="both"/>
        <w:rPr>
          <w:rFonts w:ascii="Arial" w:hAnsi="Arial"/>
          <w:szCs w:val="22"/>
          <w:lang w:eastAsia="en-US"/>
        </w:rPr>
      </w:pPr>
      <w:r w:rsidRPr="00BA7BC6">
        <w:rPr>
          <w:rFonts w:ascii="Arial" w:hAnsi="Arial"/>
          <w:szCs w:val="22"/>
          <w:lang w:eastAsia="en-US"/>
        </w:rPr>
        <w:t xml:space="preserve">Tratándose del servicio de recolección de basura, la periodicidad, la ubicación, volumen y forma en que se preste el servicio, </w:t>
      </w:r>
    </w:p>
    <w:p w:rsidR="00C20A5C" w:rsidRPr="00BA7BC6" w:rsidRDefault="00C20A5C" w:rsidP="00C20A5C">
      <w:pPr>
        <w:spacing w:after="200" w:line="276" w:lineRule="auto"/>
        <w:ind w:left="720"/>
        <w:contextualSpacing/>
        <w:jc w:val="both"/>
        <w:rPr>
          <w:rFonts w:ascii="Arial" w:hAnsi="Arial"/>
          <w:szCs w:val="22"/>
          <w:lang w:eastAsia="en-US"/>
        </w:rPr>
      </w:pPr>
    </w:p>
    <w:p w:rsidR="00C20A5C" w:rsidRPr="00BA7BC6" w:rsidRDefault="00C20A5C" w:rsidP="0024783D">
      <w:pPr>
        <w:numPr>
          <w:ilvl w:val="0"/>
          <w:numId w:val="40"/>
        </w:numPr>
        <w:spacing w:after="200" w:line="276" w:lineRule="auto"/>
        <w:contextualSpacing/>
        <w:jc w:val="both"/>
        <w:rPr>
          <w:rFonts w:ascii="Arial" w:hAnsi="Arial"/>
          <w:szCs w:val="22"/>
          <w:lang w:eastAsia="en-US"/>
        </w:rPr>
      </w:pPr>
      <w:r w:rsidRPr="00BA7BC6">
        <w:rPr>
          <w:rFonts w:ascii="Arial" w:hAnsi="Arial"/>
          <w:szCs w:val="22"/>
          <w:lang w:eastAsia="en-US"/>
        </w:rPr>
        <w:t>La superficie total y la ubicación del predio que deba limpiarse, a solicitud del propietario.</w:t>
      </w:r>
    </w:p>
    <w:p w:rsidR="00C20A5C" w:rsidRPr="00BA7BC6" w:rsidRDefault="00C20A5C" w:rsidP="00C20A5C">
      <w:pPr>
        <w:spacing w:after="200" w:line="276" w:lineRule="auto"/>
        <w:ind w:left="720"/>
        <w:contextualSpacing/>
        <w:rPr>
          <w:rFonts w:ascii="Arial" w:hAnsi="Arial"/>
          <w:szCs w:val="22"/>
          <w:lang w:eastAsia="en-US"/>
        </w:rPr>
      </w:pPr>
    </w:p>
    <w:p w:rsidR="00C20A5C" w:rsidRPr="00BA7BC6" w:rsidRDefault="00C20A5C" w:rsidP="0024783D">
      <w:pPr>
        <w:numPr>
          <w:ilvl w:val="0"/>
          <w:numId w:val="40"/>
        </w:numPr>
        <w:spacing w:after="200" w:line="276" w:lineRule="auto"/>
        <w:contextualSpacing/>
        <w:jc w:val="both"/>
        <w:rPr>
          <w:rFonts w:ascii="Arial" w:hAnsi="Arial"/>
          <w:sz w:val="22"/>
          <w:szCs w:val="22"/>
          <w:lang w:eastAsia="en-US"/>
        </w:rPr>
      </w:pPr>
      <w:r w:rsidRPr="00BA7BC6">
        <w:rPr>
          <w:rFonts w:ascii="Arial" w:hAnsi="Arial"/>
          <w:szCs w:val="22"/>
          <w:lang w:eastAsia="en-US"/>
        </w:rPr>
        <w:t>Para el volumen del servicio de recolecta, el máximo por casa-Habitación es de 1 bolsa de 200 litros cada una o 175 Kg.</w:t>
      </w:r>
      <w:r w:rsidRPr="00BA7BC6">
        <w:rPr>
          <w:rFonts w:ascii="Arial" w:hAnsi="Arial"/>
          <w:sz w:val="22"/>
          <w:szCs w:val="22"/>
          <w:lang w:eastAsia="en-US"/>
        </w:rPr>
        <w:t xml:space="preserve"> </w:t>
      </w: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En el caso de exceder el volúmen máximo de recolecta citado en el párrafo anterior, se realizará el pago adicional de .05 a 3 veces la tarifa mensual establecida para casa habitación. </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122</w:t>
      </w:r>
      <w:r w:rsidRPr="00BA7BC6">
        <w:rPr>
          <w:rFonts w:ascii="Arial" w:eastAsia="Times New Roman" w:hAnsi="Arial"/>
          <w:noProof/>
          <w:lang w:eastAsia="en-US"/>
        </w:rPr>
        <w:t xml:space="preserve">.- El pago de los derechos se realizará en las cajas de la Dirección de Tesorería, Finanzas y Administración Municipal. </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Para la inscripción, se presentarán los siguientes requisitos: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1.- Copia de identificación oficial vigente con fotografía del titular del predio (credencial de elector, licencia de manejo, pasaporte). </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2.- Copia de comprobante domiciliario (agua potable) no mayor a 2 meses de antiguedad;</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3.- En caso de persona moral, copia del Acta constitutiva, copia de Documento que acredite al representante legal de la persona moral que solicita el servicio y copia de su identificación oficial vigente con fotografía.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123</w:t>
      </w:r>
      <w:r w:rsidRPr="00BA7BC6">
        <w:rPr>
          <w:rFonts w:ascii="Arial" w:eastAsia="Times New Roman" w:hAnsi="Arial"/>
          <w:noProof/>
          <w:lang w:eastAsia="en-US"/>
        </w:rPr>
        <w:t>.- Por los servicios de limpia y/o recolección de basura, se causarán y pagarán derechos conforme a las siguientes tarifas mensuales: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rPr>
          <w:rFonts w:ascii="Times New Roman" w:eastAsia="Times New Roman" w:hAnsi="Times New Roman" w:cs="Times New Roman"/>
          <w:noProof/>
          <w:lang w:eastAsia="en-US"/>
        </w:rPr>
      </w:pPr>
    </w:p>
    <w:tbl>
      <w:tblPr>
        <w:tblStyle w:val="Tablaconcuadrcula1"/>
        <w:tblW w:w="0" w:type="auto"/>
        <w:jc w:val="center"/>
        <w:tblInd w:w="0" w:type="dxa"/>
        <w:tblLook w:val="04A0" w:firstRow="1" w:lastRow="0" w:firstColumn="1" w:lastColumn="0" w:noHBand="0" w:noVBand="1"/>
      </w:tblPr>
      <w:tblGrid>
        <w:gridCol w:w="4957"/>
        <w:gridCol w:w="2551"/>
      </w:tblGrid>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Arial" w:hAnsi="Arial"/>
                <w:noProof/>
                <w:w w:val="96"/>
                <w:lang w:eastAsia="en-US"/>
              </w:rPr>
              <w:t>C</w:t>
            </w:r>
            <w:r w:rsidRPr="00BA7BC6">
              <w:rPr>
                <w:rFonts w:ascii="Arial" w:eastAsia="Arial" w:hAnsi="Arial"/>
                <w:noProof/>
                <w:w w:val="109"/>
                <w:lang w:eastAsia="en-US"/>
              </w:rPr>
              <w:t>O</w:t>
            </w:r>
            <w:r w:rsidRPr="00BA7BC6">
              <w:rPr>
                <w:rFonts w:ascii="Arial" w:eastAsia="Arial" w:hAnsi="Arial"/>
                <w:noProof/>
                <w:w w:val="105"/>
                <w:lang w:eastAsia="en-US"/>
              </w:rPr>
              <w:t>N</w:t>
            </w:r>
            <w:r w:rsidRPr="00BA7BC6">
              <w:rPr>
                <w:rFonts w:ascii="Arial" w:eastAsia="Arial" w:hAnsi="Arial"/>
                <w:noProof/>
                <w:w w:val="109"/>
                <w:lang w:eastAsia="en-US"/>
              </w:rPr>
              <w:t>C</w:t>
            </w:r>
            <w:r w:rsidRPr="00BA7BC6">
              <w:rPr>
                <w:rFonts w:ascii="Arial" w:eastAsia="Arial" w:hAnsi="Arial"/>
                <w:noProof/>
                <w:w w:val="111"/>
                <w:lang w:eastAsia="en-US"/>
              </w:rPr>
              <w:t>E</w:t>
            </w:r>
            <w:r w:rsidRPr="00BA7BC6">
              <w:rPr>
                <w:rFonts w:ascii="Arial" w:eastAsia="Arial" w:hAnsi="Arial"/>
                <w:noProof/>
                <w:w w:val="108"/>
                <w:lang w:eastAsia="en-US"/>
              </w:rPr>
              <w:t>P</w:t>
            </w:r>
            <w:r w:rsidRPr="00BA7BC6">
              <w:rPr>
                <w:rFonts w:ascii="Arial" w:eastAsia="Arial" w:hAnsi="Arial"/>
                <w:noProof/>
                <w:w w:val="110"/>
                <w:lang w:eastAsia="en-US"/>
              </w:rPr>
              <w:t>T</w:t>
            </w:r>
            <w:r w:rsidRPr="00BA7BC6">
              <w:rPr>
                <w:rFonts w:ascii="Arial" w:eastAsia="Arial" w:hAnsi="Arial"/>
                <w:noProof/>
                <w:w w:val="107"/>
                <w:lang w:eastAsia="en-US"/>
              </w:rPr>
              <w:t>O</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Arial" w:hAnsi="Arial"/>
                <w:noProof/>
                <w:lang w:eastAsia="en-US"/>
              </w:rPr>
              <w:t>Veces</w:t>
            </w:r>
            <w:r w:rsidRPr="00BA7BC6">
              <w:rPr>
                <w:rFonts w:ascii="Arial" w:eastAsia="Arial" w:hAnsi="Arial"/>
                <w:noProof/>
                <w:spacing w:val="47"/>
                <w:lang w:eastAsia="en-US"/>
              </w:rPr>
              <w:t xml:space="preserve"> </w:t>
            </w:r>
            <w:r w:rsidRPr="00BA7BC6">
              <w:rPr>
                <w:rFonts w:ascii="Arial" w:eastAsia="Arial" w:hAnsi="Arial"/>
                <w:noProof/>
                <w:lang w:eastAsia="en-US"/>
              </w:rPr>
              <w:t>de</w:t>
            </w:r>
            <w:r w:rsidRPr="00BA7BC6">
              <w:rPr>
                <w:rFonts w:ascii="Arial" w:eastAsia="Arial" w:hAnsi="Arial"/>
                <w:noProof/>
                <w:spacing w:val="22"/>
                <w:lang w:eastAsia="en-US"/>
              </w:rPr>
              <w:t xml:space="preserve"> </w:t>
            </w:r>
            <w:r w:rsidRPr="00BA7BC6">
              <w:rPr>
                <w:rFonts w:ascii="Arial" w:eastAsia="Arial" w:hAnsi="Arial"/>
                <w:noProof/>
                <w:w w:val="76"/>
                <w:lang w:eastAsia="en-US"/>
              </w:rPr>
              <w:t>l</w:t>
            </w:r>
            <w:r w:rsidRPr="00BA7BC6">
              <w:rPr>
                <w:rFonts w:ascii="Arial" w:eastAsia="Arial" w:hAnsi="Arial"/>
                <w:noProof/>
                <w:w w:val="106"/>
                <w:lang w:eastAsia="en-US"/>
              </w:rPr>
              <w:t>a</w:t>
            </w:r>
            <w:r w:rsidRPr="00BA7BC6">
              <w:rPr>
                <w:rFonts w:ascii="Arial" w:eastAsia="Arial" w:hAnsi="Arial"/>
                <w:noProof/>
                <w:lang w:eastAsia="en-US"/>
              </w:rPr>
              <w:t xml:space="preserve"> </w:t>
            </w:r>
            <w:r w:rsidRPr="00BA7BC6">
              <w:rPr>
                <w:rFonts w:ascii="Arial" w:eastAsia="Arial" w:hAnsi="Arial"/>
                <w:noProof/>
                <w:w w:val="85"/>
                <w:lang w:eastAsia="en-US"/>
              </w:rPr>
              <w:t>U</w:t>
            </w:r>
            <w:r w:rsidRPr="00BA7BC6">
              <w:rPr>
                <w:rFonts w:ascii="Arial" w:eastAsia="Arial" w:hAnsi="Arial"/>
                <w:noProof/>
                <w:w w:val="114"/>
                <w:lang w:eastAsia="en-US"/>
              </w:rPr>
              <w:t>n</w:t>
            </w:r>
            <w:r w:rsidRPr="00BA7BC6">
              <w:rPr>
                <w:rFonts w:ascii="Arial" w:eastAsia="Arial" w:hAnsi="Arial"/>
                <w:noProof/>
                <w:w w:val="133"/>
                <w:lang w:eastAsia="en-US"/>
              </w:rPr>
              <w:t>i</w:t>
            </w:r>
            <w:r w:rsidRPr="00BA7BC6">
              <w:rPr>
                <w:rFonts w:ascii="Arial" w:eastAsia="Arial" w:hAnsi="Arial"/>
                <w:noProof/>
                <w:w w:val="114"/>
                <w:lang w:eastAsia="en-US"/>
              </w:rPr>
              <w:t>d</w:t>
            </w:r>
            <w:r w:rsidRPr="00BA7BC6">
              <w:rPr>
                <w:rFonts w:ascii="Arial" w:eastAsia="Arial" w:hAnsi="Arial"/>
                <w:noProof/>
                <w:w w:val="102"/>
                <w:lang w:eastAsia="en-US"/>
              </w:rPr>
              <w:t>a</w:t>
            </w:r>
            <w:r w:rsidRPr="00BA7BC6">
              <w:rPr>
                <w:rFonts w:ascii="Arial" w:eastAsia="Arial" w:hAnsi="Arial"/>
                <w:noProof/>
                <w:w w:val="114"/>
                <w:lang w:eastAsia="en-US"/>
              </w:rPr>
              <w:t>d</w:t>
            </w:r>
            <w:r w:rsidRPr="00BA7BC6">
              <w:rPr>
                <w:rFonts w:ascii="Arial" w:eastAsia="Arial" w:hAnsi="Arial"/>
                <w:noProof/>
                <w:spacing w:val="21"/>
                <w:lang w:eastAsia="en-US"/>
              </w:rPr>
              <w:t xml:space="preserve"> </w:t>
            </w:r>
            <w:r w:rsidRPr="00BA7BC6">
              <w:rPr>
                <w:rFonts w:ascii="Arial" w:eastAsia="Arial" w:hAnsi="Arial"/>
                <w:noProof/>
                <w:w w:val="95"/>
                <w:lang w:eastAsia="en-US"/>
              </w:rPr>
              <w:t xml:space="preserve">de </w:t>
            </w:r>
            <w:r w:rsidRPr="00BA7BC6">
              <w:rPr>
                <w:rFonts w:ascii="Arial" w:eastAsia="Arial" w:hAnsi="Arial"/>
                <w:noProof/>
                <w:w w:val="88"/>
                <w:lang w:eastAsia="en-US"/>
              </w:rPr>
              <w:t>M</w:t>
            </w:r>
            <w:r w:rsidRPr="00BA7BC6">
              <w:rPr>
                <w:rFonts w:ascii="Arial" w:eastAsia="Arial" w:hAnsi="Arial"/>
                <w:noProof/>
                <w:w w:val="106"/>
                <w:lang w:eastAsia="en-US"/>
              </w:rPr>
              <w:t>ed</w:t>
            </w:r>
            <w:r w:rsidRPr="00BA7BC6">
              <w:rPr>
                <w:rFonts w:ascii="Arial" w:eastAsia="Arial" w:hAnsi="Arial"/>
                <w:noProof/>
                <w:w w:val="133"/>
                <w:lang w:eastAsia="en-US"/>
              </w:rPr>
              <w:t>i</w:t>
            </w:r>
            <w:r w:rsidRPr="00BA7BC6">
              <w:rPr>
                <w:rFonts w:ascii="Arial" w:eastAsia="Arial" w:hAnsi="Arial"/>
                <w:noProof/>
                <w:w w:val="118"/>
                <w:lang w:eastAsia="en-US"/>
              </w:rPr>
              <w:t>d</w:t>
            </w:r>
            <w:r w:rsidRPr="00BA7BC6">
              <w:rPr>
                <w:rFonts w:ascii="Arial" w:eastAsia="Arial" w:hAnsi="Arial"/>
                <w:noProof/>
                <w:w w:val="102"/>
                <w:lang w:eastAsia="en-US"/>
              </w:rPr>
              <w:t>a</w:t>
            </w:r>
            <w:r w:rsidRPr="00BA7BC6">
              <w:rPr>
                <w:rFonts w:ascii="Arial" w:eastAsia="Arial" w:hAnsi="Arial"/>
                <w:noProof/>
                <w:spacing w:val="18"/>
                <w:lang w:eastAsia="en-US"/>
              </w:rPr>
              <w:t xml:space="preserve"> </w:t>
            </w:r>
            <w:r w:rsidRPr="00BA7BC6">
              <w:rPr>
                <w:rFonts w:ascii="Arial" w:eastAsia="Arial" w:hAnsi="Arial"/>
                <w:noProof/>
                <w:lang w:eastAsia="en-US"/>
              </w:rPr>
              <w:t>y</w:t>
            </w:r>
            <w:r w:rsidRPr="00BA7BC6">
              <w:rPr>
                <w:rFonts w:ascii="Arial" w:eastAsia="Arial" w:hAnsi="Arial"/>
                <w:noProof/>
                <w:spacing w:val="18"/>
                <w:lang w:eastAsia="en-US"/>
              </w:rPr>
              <w:t xml:space="preserve"> </w:t>
            </w:r>
            <w:r w:rsidRPr="00BA7BC6">
              <w:rPr>
                <w:rFonts w:ascii="Arial" w:eastAsia="Arial" w:hAnsi="Arial"/>
                <w:noProof/>
                <w:w w:val="101"/>
                <w:lang w:eastAsia="en-US"/>
              </w:rPr>
              <w:t>A</w:t>
            </w:r>
            <w:r w:rsidRPr="00BA7BC6">
              <w:rPr>
                <w:rFonts w:ascii="Arial" w:eastAsia="Arial" w:hAnsi="Arial"/>
                <w:noProof/>
                <w:w w:val="110"/>
                <w:lang w:eastAsia="en-US"/>
              </w:rPr>
              <w:t>c</w:t>
            </w:r>
            <w:r w:rsidRPr="00BA7BC6">
              <w:rPr>
                <w:rFonts w:ascii="Arial" w:eastAsia="Arial" w:hAnsi="Arial"/>
                <w:noProof/>
                <w:w w:val="152"/>
                <w:lang w:eastAsia="en-US"/>
              </w:rPr>
              <w:t>t</w:t>
            </w:r>
            <w:r w:rsidRPr="00BA7BC6">
              <w:rPr>
                <w:rFonts w:ascii="Arial" w:eastAsia="Arial" w:hAnsi="Arial"/>
                <w:noProof/>
                <w:w w:val="98"/>
                <w:lang w:eastAsia="en-US"/>
              </w:rPr>
              <w:t>u</w:t>
            </w:r>
            <w:r w:rsidRPr="00BA7BC6">
              <w:rPr>
                <w:rFonts w:ascii="Arial" w:eastAsia="Arial" w:hAnsi="Arial"/>
                <w:noProof/>
                <w:w w:val="110"/>
                <w:lang w:eastAsia="en-US"/>
              </w:rPr>
              <w:t>a</w:t>
            </w:r>
            <w:r w:rsidRPr="00BA7BC6">
              <w:rPr>
                <w:rFonts w:ascii="Arial" w:eastAsia="Arial" w:hAnsi="Arial"/>
                <w:noProof/>
                <w:w w:val="128"/>
                <w:lang w:eastAsia="en-US"/>
              </w:rPr>
              <w:t>li</w:t>
            </w:r>
            <w:r w:rsidRPr="00BA7BC6">
              <w:rPr>
                <w:rFonts w:ascii="Arial" w:eastAsia="Arial" w:hAnsi="Arial"/>
                <w:noProof/>
                <w:w w:val="110"/>
                <w:lang w:eastAsia="en-US"/>
              </w:rPr>
              <w:t>z</w:t>
            </w:r>
            <w:r w:rsidRPr="00BA7BC6">
              <w:rPr>
                <w:rFonts w:ascii="Arial" w:eastAsia="Arial" w:hAnsi="Arial"/>
                <w:noProof/>
                <w:w w:val="102"/>
                <w:lang w:eastAsia="en-US"/>
              </w:rPr>
              <w:t>a</w:t>
            </w:r>
            <w:r w:rsidRPr="00BA7BC6">
              <w:rPr>
                <w:rFonts w:ascii="Arial" w:eastAsia="Arial" w:hAnsi="Arial"/>
                <w:noProof/>
                <w:w w:val="118"/>
                <w:lang w:eastAsia="en-US"/>
              </w:rPr>
              <w:t>c</w:t>
            </w:r>
            <w:r w:rsidRPr="00BA7BC6">
              <w:rPr>
                <w:rFonts w:ascii="Arial" w:eastAsia="Arial" w:hAnsi="Arial"/>
                <w:noProof/>
                <w:w w:val="123"/>
                <w:lang w:eastAsia="en-US"/>
              </w:rPr>
              <w:t>i</w:t>
            </w:r>
            <w:r w:rsidRPr="00BA7BC6">
              <w:rPr>
                <w:rFonts w:ascii="Arial" w:eastAsia="Arial" w:hAnsi="Arial"/>
                <w:noProof/>
                <w:w w:val="114"/>
                <w:lang w:eastAsia="en-US"/>
              </w:rPr>
              <w:t>ón</w:t>
            </w:r>
          </w:p>
        </w:tc>
      </w:tr>
      <w:tr w:rsidR="00C20A5C" w:rsidRPr="00BA7BC6" w:rsidTr="00C20A5C">
        <w:trPr>
          <w:trHeight w:val="558"/>
          <w:jc w:val="center"/>
        </w:trPr>
        <w:tc>
          <w:tcPr>
            <w:tcW w:w="4957"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rPr>
                <w:rFonts w:ascii="Arial" w:eastAsia="Times New Roman" w:hAnsi="Arial"/>
                <w:noProof/>
                <w:lang w:eastAsia="en-US"/>
              </w:rPr>
            </w:pPr>
          </w:p>
          <w:p w:rsidR="00C20A5C" w:rsidRPr="00BA7BC6" w:rsidRDefault="00C20A5C" w:rsidP="0024783D">
            <w:pPr>
              <w:numPr>
                <w:ilvl w:val="0"/>
                <w:numId w:val="41"/>
              </w:numPr>
              <w:spacing w:after="200" w:line="276" w:lineRule="auto"/>
              <w:contextualSpacing/>
              <w:rPr>
                <w:rFonts w:ascii="Arial" w:hAnsi="Arial"/>
                <w:lang w:eastAsia="en-US"/>
              </w:rPr>
            </w:pPr>
            <w:r w:rsidRPr="00BA7BC6">
              <w:rPr>
                <w:rFonts w:ascii="Arial" w:hAnsi="Arial"/>
                <w:lang w:eastAsia="en-US"/>
              </w:rPr>
              <w:t>RESIDENCIAL</w:t>
            </w:r>
          </w:p>
        </w:tc>
        <w:tc>
          <w:tcPr>
            <w:tcW w:w="2551"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0.53</w:t>
            </w:r>
          </w:p>
        </w:tc>
      </w:tr>
      <w:tr w:rsidR="00C20A5C" w:rsidRPr="00BA7BC6" w:rsidTr="00C20A5C">
        <w:trPr>
          <w:jc w:val="center"/>
        </w:trPr>
        <w:tc>
          <w:tcPr>
            <w:tcW w:w="4957" w:type="dxa"/>
            <w:tcBorders>
              <w:top w:val="single" w:sz="4" w:space="0" w:color="auto"/>
              <w:left w:val="single" w:sz="4" w:space="0" w:color="auto"/>
              <w:bottom w:val="single" w:sz="4" w:space="0" w:color="auto"/>
              <w:right w:val="nil"/>
            </w:tcBorders>
            <w:vAlign w:val="center"/>
            <w:hideMark/>
          </w:tcPr>
          <w:p w:rsidR="00C20A5C" w:rsidRPr="00BA7BC6" w:rsidRDefault="00C20A5C" w:rsidP="0024783D">
            <w:pPr>
              <w:numPr>
                <w:ilvl w:val="0"/>
                <w:numId w:val="41"/>
              </w:numPr>
              <w:spacing w:after="200" w:line="276" w:lineRule="auto"/>
              <w:contextualSpacing/>
              <w:rPr>
                <w:rFonts w:ascii="Arial" w:hAnsi="Arial"/>
                <w:lang w:eastAsia="en-US"/>
              </w:rPr>
            </w:pPr>
            <w:r w:rsidRPr="00BA7BC6">
              <w:rPr>
                <w:rFonts w:ascii="Arial" w:hAnsi="Arial"/>
                <w:lang w:eastAsia="en-US"/>
              </w:rPr>
              <w:t>COMERCIAL</w:t>
            </w:r>
          </w:p>
        </w:tc>
        <w:tc>
          <w:tcPr>
            <w:tcW w:w="2551" w:type="dxa"/>
            <w:tcBorders>
              <w:top w:val="single" w:sz="4" w:space="0" w:color="auto"/>
              <w:left w:val="nil"/>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tc>
      </w:tr>
      <w:tr w:rsidR="00C20A5C" w:rsidRPr="00BA7BC6" w:rsidTr="00C20A5C">
        <w:trPr>
          <w:trHeight w:val="800"/>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1)SALÓN DE BELLEZA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1.2</w:t>
            </w:r>
          </w:p>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1.0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2)PELUQUERÍAS Y BARBERÍAS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0.80</w:t>
            </w:r>
          </w:p>
        </w:tc>
      </w:tr>
      <w:tr w:rsidR="00C20A5C" w:rsidRPr="00BA7BC6" w:rsidTr="00C20A5C">
        <w:trPr>
          <w:trHeight w:val="731"/>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 xml:space="preserve">3)CARNICERÍAS </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2.0</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3.5</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4)LONCHERÍAS Y TAQUERÍAS</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1.5</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2.5</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5)TENDEJÓN</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0.8</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6)MINISÚPER</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1.8</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3.5</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7)SUPERMERCADO DE CADENA NACIONAL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110.0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8)GASOLINERIAS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3.5</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9)FARMACIAS</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A locales</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B </w:t>
            </w:r>
            <w:proofErr w:type="spellStart"/>
            <w:r w:rsidRPr="00BA7BC6">
              <w:rPr>
                <w:rFonts w:ascii="Arial" w:hAnsi="Arial"/>
                <w:lang w:eastAsia="en-US"/>
              </w:rPr>
              <w:t>estatales</w:t>
            </w:r>
            <w:proofErr w:type="spellEnd"/>
            <w:r w:rsidRPr="00BA7BC6">
              <w:rPr>
                <w:rFonts w:ascii="Arial" w:hAnsi="Arial"/>
                <w:lang w:eastAsia="en-US"/>
              </w:rPr>
              <w:t xml:space="preserve"> y </w:t>
            </w:r>
            <w:proofErr w:type="spellStart"/>
            <w:r w:rsidRPr="00BA7BC6">
              <w:rPr>
                <w:rFonts w:ascii="Arial" w:hAnsi="Arial"/>
                <w:lang w:eastAsia="en-US"/>
              </w:rPr>
              <w:t>nacionales</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1.2</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10)COCINA ECONÓMICA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1.2</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1.85</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11)BARES Y CANTINAS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 xml:space="preserve"> 5.0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12)FINANCIERAS, CAJAS DE AHORRO, CASAS DE EMPEÑO COOPERATIVAS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4.0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13)RESTAURANTE</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6.15</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7.0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rPr>
                <w:rFonts w:ascii="Arial" w:eastAsia="Times New Roman" w:hAnsi="Arial"/>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14)CIBERCAFÉS, OFICINAS, CENTROS DE NUTRICIÓN, ASILOS, PUNTOS DE VENTA</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15)HOSTAL'S, MOTELES Y CUARTERÍAS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0.16 P/CUARTO</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16)TEMPLOS RELIGIOSOS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3.0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17)HOTELES, DEPARTAMENTOS Y CASAS DE HOSPEDAJE</w:t>
            </w:r>
          </w:p>
        </w:tc>
        <w:tc>
          <w:tcPr>
            <w:tcW w:w="2551"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0.21 P/DEPTO O HAB</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18)FERRO TLAPALERÍAS Y VENTA DE PINTURAS</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B </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1.5</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2.5</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19)TALLERES MECÁNICOS, ELECTRÓNICOS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1.5</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20)LLANTERAS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1.5</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21)LAVANDERÍAS, CARPINTERÍAS Y HERRERÍAS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1.5</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22)MOLINOS Y TORTILLERÍAS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1.5</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23)PANADERÍAS, PASTELERÍAS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1.5</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24)BANCOS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8.0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25)POLLERIAS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2.0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 xml:space="preserve">26)COMIDA PREPARADA </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TIPO A </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1.0</w:t>
            </w:r>
          </w:p>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2.0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27)ZAPATERÍAS</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1.2</w:t>
            </w:r>
          </w:p>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2.0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28)JOYERÍAS, ARTESANÍAS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1.6</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29)FRUTERÍAS</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1.5</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2.5</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30)BOUTIQUES, SPA'S, GIMNASIOS Y ACADEMIAS DE BAILE</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1.2</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31)HELADERÍAS , PELETERÍAS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1.5</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32)VETERINARIAS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1.5</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33)EXPENDIO DE CERVEZAS Y LICORES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2.5</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34)CLÍNICAS Y HOSPITALES</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8.0</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12.0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35)CONSULTORIO MÉDICOS, DENTALES, LABORATORIOS CLÍNICOS</w:t>
            </w:r>
          </w:p>
        </w:tc>
        <w:tc>
          <w:tcPr>
            <w:tcW w:w="2551"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1.5</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36)CENTROS RECREATIVOS, BALNEARIOS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20.0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37)DISCOTECAS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16.0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38)SALÓN PARA EVENTOS Y BAILES</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4.0</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7.0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39)TIENDAS DE CONVENIENCIA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9.0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40)CENTROS EDUCATIVOS, ESCUELAS PARTICULARES, GUARDERÍAS Y ESTANCIAS INFANTILES</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spacing w:line="480" w:lineRule="auto"/>
              <w:jc w:val="center"/>
              <w:rPr>
                <w:rFonts w:ascii="Arial" w:eastAsia="Times New Roman" w:hAnsi="Arial"/>
                <w:noProof/>
                <w:lang w:eastAsia="en-US"/>
              </w:rPr>
            </w:pPr>
          </w:p>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4.0</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10.0</w:t>
            </w:r>
          </w:p>
        </w:tc>
      </w:tr>
      <w:tr w:rsidR="00C20A5C" w:rsidRPr="00BA7BC6" w:rsidTr="00C20A5C">
        <w:trPr>
          <w:trHeight w:val="881"/>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41)CAFETERÍA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A </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B  </w:t>
            </w:r>
          </w:p>
        </w:tc>
        <w:tc>
          <w:tcPr>
            <w:tcW w:w="2551"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spacing w:line="360" w:lineRule="auto"/>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 xml:space="preserve"> 1.5 </w:t>
            </w:r>
          </w:p>
          <w:p w:rsidR="00C20A5C" w:rsidRPr="00BA7BC6" w:rsidRDefault="00C20A5C" w:rsidP="00C20A5C">
            <w:pPr>
              <w:spacing w:after="200" w:line="276" w:lineRule="auto"/>
              <w:ind w:left="1035"/>
              <w:contextualSpacing/>
              <w:rPr>
                <w:rFonts w:ascii="Arial" w:hAnsi="Arial"/>
                <w:lang w:eastAsia="en-US"/>
              </w:rPr>
            </w:pPr>
            <w:r w:rsidRPr="00BA7BC6">
              <w:rPr>
                <w:rFonts w:ascii="Arial" w:hAnsi="Arial"/>
                <w:lang w:eastAsia="en-US"/>
              </w:rPr>
              <w:t xml:space="preserve"> 2.5 </w:t>
            </w:r>
          </w:p>
          <w:p w:rsidR="00C20A5C" w:rsidRPr="00BA7BC6" w:rsidRDefault="00C20A5C" w:rsidP="00C20A5C">
            <w:pPr>
              <w:rPr>
                <w:rFonts w:ascii="Arial" w:eastAsia="Times New Roman" w:hAnsi="Arial"/>
                <w:noProof/>
                <w:lang w:eastAsia="en-US"/>
              </w:rPr>
            </w:pP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42)SNACK SIN VENTA DE ALCOHOL</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43)ZOOLÓGICOS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25.0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44)TIENDAS DEPARTAMENTALES DE CADENA NACIONAL</w:t>
            </w:r>
          </w:p>
        </w:tc>
        <w:tc>
          <w:tcPr>
            <w:tcW w:w="2551"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15.0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45)CINES</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12.0</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20.0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46)MAQUILADORAS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15.0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47)PLANTAS GENERADORAS DE ENERGÍA</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15.0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48)BODEGAS, ALMACENES, CENTRO DE DISTRIBUCIÓN</w:t>
            </w:r>
          </w:p>
        </w:tc>
        <w:tc>
          <w:tcPr>
            <w:tcW w:w="2551"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15.0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49)MUSEOS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12.0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50)FUNERARIAS Y CREMATORIOS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5.00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51)FERIAS, CIRCOS</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A</w:t>
            </w:r>
          </w:p>
          <w:p w:rsidR="00C20A5C" w:rsidRPr="00BA7BC6" w:rsidRDefault="00C20A5C" w:rsidP="00C20A5C">
            <w:pPr>
              <w:spacing w:after="200" w:line="276" w:lineRule="auto"/>
              <w:ind w:left="360"/>
              <w:contextualSpacing/>
              <w:rPr>
                <w:rFonts w:ascii="Arial" w:hAnsi="Arial"/>
                <w:lang w:eastAsia="en-US"/>
              </w:rPr>
            </w:pPr>
            <w:r w:rsidRPr="00BA7BC6">
              <w:rPr>
                <w:rFonts w:ascii="Arial" w:hAnsi="Arial"/>
                <w:lang w:eastAsia="en-US"/>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360" w:lineRule="auto"/>
              <w:jc w:val="center"/>
              <w:rPr>
                <w:rFonts w:ascii="Arial" w:eastAsia="Times New Roman" w:hAnsi="Arial"/>
                <w:noProof/>
                <w:lang w:eastAsia="en-US"/>
              </w:rPr>
            </w:pPr>
            <w:r w:rsidRPr="00BA7BC6">
              <w:rPr>
                <w:rFonts w:ascii="Arial" w:eastAsia="Times New Roman" w:hAnsi="Arial"/>
                <w:noProof/>
                <w:lang w:eastAsia="en-US"/>
              </w:rPr>
              <w:t>1.0 P/DIA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2.0 P/DIA</w:t>
            </w:r>
          </w:p>
        </w:tc>
      </w:tr>
    </w:tbl>
    <w:p w:rsidR="00C20A5C" w:rsidRPr="00BA7BC6" w:rsidRDefault="00C20A5C" w:rsidP="00C20A5C">
      <w:pPr>
        <w:rPr>
          <w:rFonts w:ascii="Times New Roman" w:eastAsia="Times New Roman" w:hAnsi="Times New Roman" w:cs="Times New Roman"/>
          <w:noProof/>
          <w:lang w:eastAsia="en-US"/>
        </w:rPr>
      </w:pPr>
      <w:r w:rsidRPr="00BA7BC6">
        <w:rPr>
          <w:rFonts w:ascii="Times New Roman" w:eastAsia="Times New Roman" w:hAnsi="Times New Roman" w:cs="Times New Roman"/>
          <w:noProof/>
          <w:lang w:eastAsia="en-US"/>
        </w:rPr>
        <w:tab/>
      </w: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TIPO A</w:t>
      </w:r>
      <w:r w:rsidRPr="00BA7BC6">
        <w:rPr>
          <w:rFonts w:ascii="Arial" w:eastAsia="Times New Roman" w:hAnsi="Arial"/>
          <w:noProof/>
          <w:lang w:eastAsia="en-US"/>
        </w:rPr>
        <w:t>: Para los establecimientos de menor generación de residuos sólidos urbanos.</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TIPO B</w:t>
      </w:r>
      <w:r w:rsidRPr="00BA7BC6">
        <w:rPr>
          <w:rFonts w:ascii="Arial" w:eastAsia="Times New Roman" w:hAnsi="Arial"/>
          <w:noProof/>
          <w:lang w:eastAsia="en-US"/>
        </w:rPr>
        <w:t xml:space="preserve">: Para los establecimientos de mayor generación de residuos sólidos urbanos. </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Cuando por su denominación algún comercio, negocio, establecimiento, prestador de servicio o industria no se encuentre comprendido en la clasificación anterior, se ubicara en aquel en que por sus características le sea más semejante o en su defecto, quedara a discrecionalidad del Director de Tesorería, Finanzas, y Administración Municipal fijar la tarifa correspondiente.</w:t>
      </w: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jc w:val="both"/>
        <w:rPr>
          <w:rFonts w:ascii="Times New Roman" w:eastAsia="Times New Roman" w:hAnsi="Times New Roman" w:cs="Times New Roman"/>
          <w:noProof/>
          <w:lang w:eastAsia="en-US"/>
        </w:rPr>
      </w:pPr>
      <w:r w:rsidRPr="00BA7BC6">
        <w:rPr>
          <w:rFonts w:ascii="Arial" w:eastAsia="Times New Roman" w:hAnsi="Arial"/>
          <w:noProof/>
          <w:lang w:eastAsia="en-US"/>
        </w:rPr>
        <w:t>Sin afectar lo mencionado anteriormente, los usuarios del servicio de recolección de basura que paguen en una sola exhibición el importe anual por este servicio, gozarán de un descuento de 2 meses de la tarifa que corresponda, siempre que dicho pago se realice durante los meses de enero, febrero y marzo de cada año</w:t>
      </w:r>
      <w:r w:rsidRPr="00BA7BC6">
        <w:rPr>
          <w:rFonts w:ascii="Times New Roman" w:eastAsia="Times New Roman" w:hAnsi="Times New Roman" w:cs="Times New Roman"/>
          <w:noProof/>
          <w:lang w:eastAsia="en-US"/>
        </w:rPr>
        <w:t>.</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Decima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Derechos por el Servicio Público de Cementerios</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124</w:t>
      </w:r>
      <w:r w:rsidRPr="00BA7BC6">
        <w:rPr>
          <w:rFonts w:ascii="Arial" w:eastAsia="Times New Roman" w:hAnsi="Arial"/>
          <w:noProof/>
          <w:lang w:eastAsia="en-US"/>
        </w:rPr>
        <w:t>.- Son objeto del Derecho por servicios del Cementerios, aquellos que sean solicitados y prestados en el Municipio de Valladolid.</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125</w:t>
      </w:r>
      <w:r w:rsidRPr="00BA7BC6">
        <w:rPr>
          <w:rFonts w:ascii="Arial" w:eastAsia="Times New Roman" w:hAnsi="Arial"/>
          <w:noProof/>
          <w:lang w:eastAsia="en-US"/>
        </w:rPr>
        <w:t>.- Son sujetos del derecho a que se refiere la presente sección, las personas físicas o morales que soliciten los servicios de los cementerios del municipio de Valladolid.</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126</w:t>
      </w:r>
      <w:r w:rsidRPr="00BA7BC6">
        <w:rPr>
          <w:rFonts w:ascii="Arial" w:eastAsia="Times New Roman" w:hAnsi="Arial"/>
          <w:noProof/>
          <w:lang w:eastAsia="en-US"/>
        </w:rPr>
        <w:t>.- El pago por los servicios de panteones se realizará al momento de ser solicitados, excepto el pago correspondiente a la cuota de mantenimiento o limpieza de bóvedas en estado de abandono el cual será determinado en forma anual.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127</w:t>
      </w:r>
      <w:r w:rsidRPr="00BA7BC6">
        <w:rPr>
          <w:rFonts w:ascii="Arial" w:eastAsia="Times New Roman" w:hAnsi="Arial"/>
          <w:noProof/>
          <w:lang w:eastAsia="en-US"/>
        </w:rPr>
        <w:t>.- Los derechos a que se refiere esta sección por los conceptos a los que se refiere el Reglamento del Servicio Público de Panteones del Municipio de Valladolid y demás servicios conexos, se pagarán de conformidad con las siguientes tarifas:</w:t>
      </w: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Times New Roman" w:eastAsia="Times New Roman" w:hAnsi="Times New Roman" w:cs="Times New Roman"/>
          <w:noProof/>
          <w:lang w:eastAsia="en-US"/>
        </w:rPr>
      </w:pPr>
    </w:p>
    <w:tbl>
      <w:tblPr>
        <w:tblStyle w:val="Tablaconcuadrcula1"/>
        <w:tblW w:w="0" w:type="auto"/>
        <w:jc w:val="center"/>
        <w:tblInd w:w="0" w:type="dxa"/>
        <w:tblLook w:val="04A0" w:firstRow="1" w:lastRow="0" w:firstColumn="1" w:lastColumn="0" w:noHBand="0" w:noVBand="1"/>
      </w:tblPr>
      <w:tblGrid>
        <w:gridCol w:w="6511"/>
        <w:gridCol w:w="2019"/>
      </w:tblGrid>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C O N C E P T O S</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Veces la unidad de medida y actualización</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I. Por el permiso para prestar el servicio funerario particular en capilla</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ind w:left="284"/>
              <w:jc w:val="center"/>
              <w:rPr>
                <w:rFonts w:ascii="Arial" w:eastAsia="Times New Roman" w:hAnsi="Arial"/>
                <w:noProof/>
                <w:lang w:eastAsia="en-US"/>
              </w:rPr>
            </w:pPr>
            <w:r w:rsidRPr="00BA7BC6">
              <w:rPr>
                <w:rFonts w:ascii="Arial" w:eastAsia="Times New Roman" w:hAnsi="Arial"/>
                <w:noProof/>
                <w:lang w:eastAsia="en-US"/>
              </w:rPr>
              <w:t>7.29</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both"/>
              <w:rPr>
                <w:rFonts w:ascii="Arial" w:hAnsi="Arial"/>
                <w:lang w:eastAsia="en-US"/>
              </w:rPr>
            </w:pPr>
            <w:r w:rsidRPr="00BA7BC6">
              <w:rPr>
                <w:rFonts w:ascii="Arial" w:hAnsi="Arial"/>
                <w:lang w:eastAsia="en-US"/>
              </w:rPr>
              <w:t xml:space="preserve">II. Por </w:t>
            </w:r>
            <w:proofErr w:type="spellStart"/>
            <w:r w:rsidRPr="00BA7BC6">
              <w:rPr>
                <w:rFonts w:ascii="Arial" w:hAnsi="Arial"/>
                <w:lang w:eastAsia="en-US"/>
              </w:rPr>
              <w:t>otorgar</w:t>
            </w:r>
            <w:proofErr w:type="spellEnd"/>
            <w:r w:rsidRPr="00BA7BC6">
              <w:rPr>
                <w:rFonts w:ascii="Arial" w:hAnsi="Arial"/>
                <w:lang w:eastAsia="en-US"/>
              </w:rPr>
              <w:t xml:space="preserve"> el derecho de </w:t>
            </w:r>
            <w:proofErr w:type="spellStart"/>
            <w:r w:rsidRPr="00BA7BC6">
              <w:rPr>
                <w:rFonts w:ascii="Arial" w:hAnsi="Arial"/>
                <w:lang w:eastAsia="en-US"/>
              </w:rPr>
              <w:t>uso</w:t>
            </w:r>
            <w:proofErr w:type="spellEnd"/>
            <w:r w:rsidRPr="00BA7BC6">
              <w:rPr>
                <w:rFonts w:ascii="Arial" w:hAnsi="Arial"/>
                <w:lang w:eastAsia="en-US"/>
              </w:rPr>
              <w:t xml:space="preserve"> temporal a </w:t>
            </w:r>
            <w:proofErr w:type="spellStart"/>
            <w:r w:rsidRPr="00BA7BC6">
              <w:rPr>
                <w:rFonts w:ascii="Arial" w:hAnsi="Arial"/>
                <w:lang w:eastAsia="en-US"/>
              </w:rPr>
              <w:t>tres</w:t>
            </w:r>
            <w:proofErr w:type="spellEnd"/>
            <w:r w:rsidRPr="00BA7BC6">
              <w:rPr>
                <w:rFonts w:ascii="Arial" w:hAnsi="Arial"/>
                <w:lang w:eastAsia="en-US"/>
              </w:rPr>
              <w:t xml:space="preserve"> </w:t>
            </w:r>
            <w:proofErr w:type="spellStart"/>
            <w:r w:rsidRPr="00BA7BC6">
              <w:rPr>
                <w:rFonts w:ascii="Arial" w:hAnsi="Arial"/>
                <w:lang w:eastAsia="en-US"/>
              </w:rPr>
              <w:t>años</w:t>
            </w:r>
            <w:proofErr w:type="spellEnd"/>
            <w:r w:rsidRPr="00BA7BC6">
              <w:rPr>
                <w:rFonts w:ascii="Arial" w:hAnsi="Arial"/>
                <w:lang w:eastAsia="en-US"/>
              </w:rPr>
              <w:t xml:space="preserve"> </w:t>
            </w:r>
            <w:proofErr w:type="spellStart"/>
            <w:r w:rsidRPr="00BA7BC6">
              <w:rPr>
                <w:rFonts w:ascii="Arial" w:hAnsi="Arial"/>
                <w:lang w:eastAsia="en-US"/>
              </w:rPr>
              <w:t>mínimo</w:t>
            </w:r>
            <w:proofErr w:type="spellEnd"/>
            <w:r w:rsidRPr="00BA7BC6">
              <w:rPr>
                <w:rFonts w:ascii="Arial" w:hAnsi="Arial"/>
                <w:lang w:eastAsia="en-US"/>
              </w:rPr>
              <w:t xml:space="preserve">, dentro de los </w:t>
            </w:r>
            <w:proofErr w:type="spellStart"/>
            <w:r w:rsidRPr="00BA7BC6">
              <w:rPr>
                <w:rFonts w:ascii="Arial" w:hAnsi="Arial"/>
                <w:lang w:eastAsia="en-US"/>
              </w:rPr>
              <w:t>panteones</w:t>
            </w:r>
            <w:proofErr w:type="spellEnd"/>
            <w:r w:rsidRPr="00BA7BC6">
              <w:rPr>
                <w:rFonts w:ascii="Arial" w:hAnsi="Arial"/>
                <w:lang w:eastAsia="en-US"/>
              </w:rPr>
              <w:t xml:space="preserve"> </w:t>
            </w:r>
            <w:proofErr w:type="spellStart"/>
            <w:r w:rsidRPr="00BA7BC6">
              <w:rPr>
                <w:rFonts w:ascii="Arial" w:hAnsi="Arial"/>
                <w:lang w:eastAsia="en-US"/>
              </w:rPr>
              <w:t>públicos</w:t>
            </w:r>
            <w:proofErr w:type="spellEnd"/>
            <w:r w:rsidRPr="00BA7BC6">
              <w:rPr>
                <w:rFonts w:ascii="Arial" w:hAnsi="Arial"/>
                <w:lang w:eastAsia="en-US"/>
              </w:rPr>
              <w:t xml:space="preserve"> </w:t>
            </w:r>
            <w:proofErr w:type="spellStart"/>
            <w:r w:rsidRPr="00BA7BC6">
              <w:rPr>
                <w:rFonts w:ascii="Arial" w:hAnsi="Arial"/>
                <w:lang w:eastAsia="en-US"/>
              </w:rPr>
              <w:t>municipales</w:t>
            </w:r>
            <w:proofErr w:type="spellEnd"/>
            <w:r w:rsidRPr="00BA7BC6">
              <w:rPr>
                <w:rFonts w:ascii="Arial" w:hAnsi="Arial"/>
                <w:lang w:eastAsia="en-US"/>
              </w:rPr>
              <w:t xml:space="preserve"> se </w:t>
            </w:r>
            <w:proofErr w:type="spellStart"/>
            <w:r w:rsidRPr="00BA7BC6">
              <w:rPr>
                <w:rFonts w:ascii="Arial" w:hAnsi="Arial"/>
                <w:lang w:eastAsia="en-US"/>
              </w:rPr>
              <w:t>pagará</w:t>
            </w:r>
            <w:proofErr w:type="spellEnd"/>
            <w:r w:rsidRPr="00BA7BC6">
              <w:rPr>
                <w:rFonts w:ascii="Arial" w:hAnsi="Arial"/>
                <w:lang w:eastAsia="en-US"/>
              </w:rPr>
              <w:t xml:space="preserve"> por </w:t>
            </w:r>
            <w:proofErr w:type="spellStart"/>
            <w:r w:rsidRPr="00BA7BC6">
              <w:rPr>
                <w:rFonts w:ascii="Arial" w:hAnsi="Arial"/>
                <w:lang w:eastAsia="en-US"/>
              </w:rPr>
              <w:t>cada</w:t>
            </w:r>
            <w:proofErr w:type="spellEnd"/>
            <w:r w:rsidRPr="00BA7BC6">
              <w:rPr>
                <w:rFonts w:ascii="Arial" w:hAnsi="Arial"/>
                <w:lang w:eastAsia="en-US"/>
              </w:rPr>
              <w:t xml:space="preserve"> </w:t>
            </w:r>
            <w:proofErr w:type="spellStart"/>
            <w:r w:rsidRPr="00BA7BC6">
              <w:rPr>
                <w:rFonts w:ascii="Arial" w:hAnsi="Arial"/>
                <w:lang w:eastAsia="en-US"/>
              </w:rPr>
              <w:t>año</w:t>
            </w:r>
            <w:proofErr w:type="spellEnd"/>
            <w:r w:rsidRPr="00BA7BC6">
              <w:rPr>
                <w:rFonts w:ascii="Arial" w:hAnsi="Arial"/>
                <w:lang w:eastAsia="en-US"/>
              </w:rPr>
              <w:t xml:space="preserve"> la </w:t>
            </w:r>
            <w:proofErr w:type="spellStart"/>
            <w:r w:rsidRPr="00BA7BC6">
              <w:rPr>
                <w:rFonts w:ascii="Arial" w:hAnsi="Arial"/>
                <w:lang w:eastAsia="en-US"/>
              </w:rPr>
              <w:t>cuota</w:t>
            </w:r>
            <w:proofErr w:type="spellEnd"/>
            <w:r w:rsidRPr="00BA7BC6">
              <w:rPr>
                <w:rFonts w:ascii="Arial" w:hAnsi="Arial"/>
                <w:lang w:eastAsia="en-US"/>
              </w:rPr>
              <w:t xml:space="preserve"> </w:t>
            </w:r>
            <w:proofErr w:type="spellStart"/>
            <w:r w:rsidRPr="00BA7BC6">
              <w:rPr>
                <w:rFonts w:ascii="Arial" w:hAnsi="Arial"/>
                <w:lang w:eastAsia="en-US"/>
              </w:rPr>
              <w:t>establecida</w:t>
            </w:r>
            <w:proofErr w:type="spellEnd"/>
            <w:r w:rsidRPr="00BA7BC6">
              <w:rPr>
                <w:rFonts w:ascii="Arial" w:hAnsi="Arial"/>
                <w:lang w:eastAsia="en-US"/>
              </w:rPr>
              <w:t xml:space="preserve">, </w:t>
            </w:r>
            <w:proofErr w:type="spellStart"/>
            <w:r w:rsidRPr="00BA7BC6">
              <w:rPr>
                <w:rFonts w:ascii="Arial" w:hAnsi="Arial"/>
                <w:lang w:eastAsia="en-US"/>
              </w:rPr>
              <w:t>dicho</w:t>
            </w:r>
            <w:proofErr w:type="spellEnd"/>
            <w:r w:rsidRPr="00BA7BC6">
              <w:rPr>
                <w:rFonts w:ascii="Arial" w:hAnsi="Arial"/>
                <w:lang w:eastAsia="en-US"/>
              </w:rPr>
              <w:t xml:space="preserve"> </w:t>
            </w:r>
            <w:proofErr w:type="spellStart"/>
            <w:r w:rsidRPr="00BA7BC6">
              <w:rPr>
                <w:rFonts w:ascii="Arial" w:hAnsi="Arial"/>
                <w:lang w:eastAsia="en-US"/>
              </w:rPr>
              <w:t>pago</w:t>
            </w:r>
            <w:proofErr w:type="spellEnd"/>
            <w:r w:rsidRPr="00BA7BC6">
              <w:rPr>
                <w:rFonts w:ascii="Arial" w:hAnsi="Arial"/>
                <w:lang w:eastAsia="en-US"/>
              </w:rPr>
              <w:t xml:space="preserve"> </w:t>
            </w:r>
            <w:proofErr w:type="spellStart"/>
            <w:r w:rsidRPr="00BA7BC6">
              <w:rPr>
                <w:rFonts w:ascii="Arial" w:hAnsi="Arial"/>
                <w:lang w:eastAsia="en-US"/>
              </w:rPr>
              <w:t>será</w:t>
            </w:r>
            <w:proofErr w:type="spellEnd"/>
            <w:r w:rsidRPr="00BA7BC6">
              <w:rPr>
                <w:rFonts w:ascii="Arial" w:hAnsi="Arial"/>
                <w:lang w:eastAsia="en-US"/>
              </w:rPr>
              <w:t xml:space="preserve"> </w:t>
            </w:r>
            <w:proofErr w:type="spellStart"/>
            <w:r w:rsidRPr="00BA7BC6">
              <w:rPr>
                <w:rFonts w:ascii="Arial" w:hAnsi="Arial"/>
                <w:lang w:eastAsia="en-US"/>
              </w:rPr>
              <w:t>en</w:t>
            </w:r>
            <w:proofErr w:type="spellEnd"/>
            <w:r w:rsidRPr="00BA7BC6">
              <w:rPr>
                <w:rFonts w:ascii="Arial" w:hAnsi="Arial"/>
                <w:lang w:eastAsia="en-US"/>
              </w:rPr>
              <w:t xml:space="preserve"> una sola </w:t>
            </w:r>
            <w:proofErr w:type="spellStart"/>
            <w:r w:rsidRPr="00BA7BC6">
              <w:rPr>
                <w:rFonts w:ascii="Arial" w:hAnsi="Arial"/>
                <w:lang w:eastAsia="en-US"/>
              </w:rPr>
              <w:t>exhibición</w:t>
            </w:r>
            <w:proofErr w:type="spellEnd"/>
            <w:r w:rsidRPr="00BA7BC6">
              <w:rPr>
                <w:rFonts w:ascii="Arial" w:hAnsi="Arial"/>
                <w:lang w:eastAsia="en-US"/>
              </w:rPr>
              <w:t xml:space="preserve"> por los </w:t>
            </w:r>
            <w:proofErr w:type="spellStart"/>
            <w:r w:rsidRPr="00BA7BC6">
              <w:rPr>
                <w:rFonts w:ascii="Arial" w:hAnsi="Arial"/>
                <w:lang w:eastAsia="en-US"/>
              </w:rPr>
              <w:t>tres</w:t>
            </w:r>
            <w:proofErr w:type="spellEnd"/>
            <w:r w:rsidRPr="00BA7BC6">
              <w:rPr>
                <w:rFonts w:ascii="Arial" w:hAnsi="Arial"/>
                <w:lang w:eastAsia="en-US"/>
              </w:rPr>
              <w:t xml:space="preserve"> </w:t>
            </w:r>
            <w:proofErr w:type="spellStart"/>
            <w:r w:rsidRPr="00BA7BC6">
              <w:rPr>
                <w:rFonts w:ascii="Arial" w:hAnsi="Arial"/>
                <w:lang w:eastAsia="en-US"/>
              </w:rPr>
              <w:t>años</w:t>
            </w:r>
            <w:proofErr w:type="spellEnd"/>
            <w:r w:rsidRPr="00BA7BC6">
              <w:rPr>
                <w:rFonts w:ascii="Arial" w:hAnsi="Arial"/>
                <w:lang w:eastAsia="en-US"/>
              </w:rPr>
              <w:t xml:space="preserve"> al </w:t>
            </w:r>
            <w:proofErr w:type="spellStart"/>
            <w:r w:rsidRPr="00BA7BC6">
              <w:rPr>
                <w:rFonts w:ascii="Arial" w:hAnsi="Arial"/>
                <w:lang w:eastAsia="en-US"/>
              </w:rPr>
              <w:t>momento</w:t>
            </w:r>
            <w:proofErr w:type="spellEnd"/>
            <w:r w:rsidRPr="00BA7BC6">
              <w:rPr>
                <w:rFonts w:ascii="Arial" w:hAnsi="Arial"/>
                <w:lang w:eastAsia="en-US"/>
              </w:rPr>
              <w:t xml:space="preserve"> </w:t>
            </w:r>
            <w:proofErr w:type="spellStart"/>
            <w:r w:rsidRPr="00BA7BC6">
              <w:rPr>
                <w:rFonts w:ascii="Arial" w:hAnsi="Arial"/>
                <w:lang w:eastAsia="en-US"/>
              </w:rPr>
              <w:t>en</w:t>
            </w:r>
            <w:proofErr w:type="spellEnd"/>
            <w:r w:rsidRPr="00BA7BC6">
              <w:rPr>
                <w:rFonts w:ascii="Arial" w:hAnsi="Arial"/>
                <w:lang w:eastAsia="en-US"/>
              </w:rPr>
              <w:t xml:space="preserve"> que se </w:t>
            </w:r>
            <w:proofErr w:type="spellStart"/>
            <w:r w:rsidRPr="00BA7BC6">
              <w:rPr>
                <w:rFonts w:ascii="Arial" w:hAnsi="Arial"/>
                <w:lang w:eastAsia="en-US"/>
              </w:rPr>
              <w:t>solicite</w:t>
            </w:r>
            <w:proofErr w:type="spellEnd"/>
            <w:r w:rsidRPr="00BA7BC6">
              <w:rPr>
                <w:rFonts w:ascii="Arial" w:hAnsi="Arial"/>
                <w:lang w:eastAsia="en-US"/>
              </w:rPr>
              <w:t xml:space="preserve"> el derecho </w:t>
            </w:r>
            <w:proofErr w:type="spellStart"/>
            <w:r w:rsidRPr="00BA7BC6">
              <w:rPr>
                <w:rFonts w:ascii="Arial" w:hAnsi="Arial"/>
                <w:lang w:eastAsia="en-US"/>
              </w:rPr>
              <w:t>en</w:t>
            </w:r>
            <w:proofErr w:type="spellEnd"/>
            <w:r w:rsidRPr="00BA7BC6">
              <w:rPr>
                <w:rFonts w:ascii="Arial" w:hAnsi="Arial"/>
                <w:lang w:eastAsia="en-US"/>
              </w:rPr>
              <w:t xml:space="preserve"> </w:t>
            </w:r>
            <w:proofErr w:type="spellStart"/>
            <w:r w:rsidRPr="00BA7BC6">
              <w:rPr>
                <w:rFonts w:ascii="Arial" w:hAnsi="Arial"/>
                <w:lang w:eastAsia="en-US"/>
              </w:rPr>
              <w:t>cuestión</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2"/>
              </w:numPr>
              <w:contextualSpacing/>
              <w:rPr>
                <w:rFonts w:ascii="Arial" w:hAnsi="Arial"/>
                <w:lang w:eastAsia="en-US"/>
              </w:rPr>
            </w:pPr>
            <w:proofErr w:type="spellStart"/>
            <w:r w:rsidRPr="00BA7BC6">
              <w:rPr>
                <w:rFonts w:ascii="Arial" w:hAnsi="Arial"/>
                <w:lang w:eastAsia="en-US"/>
              </w:rPr>
              <w:t>Cementerio</w:t>
            </w:r>
            <w:proofErr w:type="spellEnd"/>
            <w:r w:rsidRPr="00BA7BC6">
              <w:rPr>
                <w:rFonts w:ascii="Arial" w:hAnsi="Arial"/>
                <w:lang w:eastAsia="en-US"/>
              </w:rPr>
              <w:t xml:space="preserve"> General: </w:t>
            </w:r>
          </w:p>
        </w:tc>
        <w:tc>
          <w:tcPr>
            <w:tcW w:w="2019"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1080"/>
              <w:contextualSpacing/>
              <w:rPr>
                <w:rFonts w:ascii="Arial" w:hAnsi="Arial"/>
                <w:lang w:eastAsia="en-US"/>
              </w:rPr>
            </w:pPr>
            <w:r w:rsidRPr="00BA7BC6">
              <w:rPr>
                <w:rFonts w:ascii="Arial" w:hAnsi="Arial"/>
                <w:lang w:eastAsia="en-US"/>
              </w:rPr>
              <w:t xml:space="preserve">1. </w:t>
            </w:r>
            <w:proofErr w:type="spellStart"/>
            <w:r w:rsidRPr="00BA7BC6">
              <w:rPr>
                <w:rFonts w:ascii="Arial" w:hAnsi="Arial"/>
                <w:lang w:eastAsia="en-US"/>
              </w:rPr>
              <w:t>Osario</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8.62</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1080"/>
              <w:contextualSpacing/>
              <w:rPr>
                <w:rFonts w:ascii="Arial" w:hAnsi="Arial"/>
                <w:lang w:eastAsia="en-US"/>
              </w:rPr>
            </w:pPr>
            <w:r w:rsidRPr="00BA7BC6">
              <w:rPr>
                <w:rFonts w:ascii="Arial" w:hAnsi="Arial"/>
                <w:lang w:eastAsia="en-US"/>
              </w:rPr>
              <w:t xml:space="preserve">2. </w:t>
            </w:r>
            <w:proofErr w:type="spellStart"/>
            <w:r w:rsidRPr="00BA7BC6">
              <w:rPr>
                <w:rFonts w:ascii="Arial" w:hAnsi="Arial"/>
                <w:lang w:eastAsia="en-US"/>
              </w:rPr>
              <w:t>Bóveda</w:t>
            </w:r>
            <w:proofErr w:type="spellEnd"/>
            <w:r w:rsidRPr="00BA7BC6">
              <w:rPr>
                <w:rFonts w:ascii="Arial" w:hAnsi="Arial"/>
                <w:lang w:eastAsia="en-US"/>
              </w:rPr>
              <w:t xml:space="preserve"> </w:t>
            </w:r>
            <w:proofErr w:type="spellStart"/>
            <w:r w:rsidRPr="00BA7BC6">
              <w:rPr>
                <w:rFonts w:ascii="Arial" w:hAnsi="Arial"/>
                <w:lang w:eastAsia="en-US"/>
              </w:rPr>
              <w:t>chica</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24.51</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1080"/>
              <w:contextualSpacing/>
              <w:rPr>
                <w:rFonts w:ascii="Arial" w:hAnsi="Arial"/>
                <w:lang w:eastAsia="en-US"/>
              </w:rPr>
            </w:pPr>
            <w:r w:rsidRPr="00BA7BC6">
              <w:rPr>
                <w:rFonts w:ascii="Arial" w:hAnsi="Arial"/>
                <w:lang w:eastAsia="en-US"/>
              </w:rPr>
              <w:t xml:space="preserve">3. </w:t>
            </w:r>
            <w:proofErr w:type="spellStart"/>
            <w:r w:rsidRPr="00BA7BC6">
              <w:rPr>
                <w:rFonts w:ascii="Arial" w:hAnsi="Arial"/>
                <w:lang w:eastAsia="en-US"/>
              </w:rPr>
              <w:t>Bóveda</w:t>
            </w:r>
            <w:proofErr w:type="spellEnd"/>
            <w:r w:rsidRPr="00BA7BC6">
              <w:rPr>
                <w:rFonts w:ascii="Arial" w:hAnsi="Arial"/>
                <w:lang w:eastAsia="en-US"/>
              </w:rPr>
              <w:t xml:space="preserve"> </w:t>
            </w:r>
            <w:proofErr w:type="spellStart"/>
            <w:r w:rsidRPr="00BA7BC6">
              <w:rPr>
                <w:rFonts w:ascii="Arial" w:hAnsi="Arial"/>
                <w:lang w:eastAsia="en-US"/>
              </w:rPr>
              <w:t>grande</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36.00</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1080"/>
              <w:contextualSpacing/>
              <w:rPr>
                <w:rFonts w:ascii="Arial" w:hAnsi="Arial"/>
                <w:lang w:eastAsia="en-US"/>
              </w:rPr>
            </w:pPr>
            <w:r w:rsidRPr="00BA7BC6">
              <w:rPr>
                <w:rFonts w:ascii="Arial" w:hAnsi="Arial"/>
                <w:lang w:eastAsia="en-US"/>
              </w:rPr>
              <w:t xml:space="preserve">4. </w:t>
            </w:r>
            <w:proofErr w:type="spellStart"/>
            <w:r w:rsidRPr="00BA7BC6">
              <w:rPr>
                <w:rFonts w:ascii="Arial" w:hAnsi="Arial"/>
                <w:lang w:eastAsia="en-US"/>
              </w:rPr>
              <w:t>Bóveda</w:t>
            </w:r>
            <w:proofErr w:type="spellEnd"/>
            <w:r w:rsidRPr="00BA7BC6">
              <w:rPr>
                <w:rFonts w:ascii="Arial" w:hAnsi="Arial"/>
                <w:lang w:eastAsia="en-US"/>
              </w:rPr>
              <w:t xml:space="preserve"> extra </w:t>
            </w:r>
            <w:proofErr w:type="spellStart"/>
            <w:r w:rsidRPr="00BA7BC6">
              <w:rPr>
                <w:rFonts w:ascii="Arial" w:hAnsi="Arial"/>
                <w:lang w:eastAsia="en-US"/>
              </w:rPr>
              <w:t>grande</w:t>
            </w:r>
            <w:proofErr w:type="spellEnd"/>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41.43</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jc w:val="both"/>
              <w:rPr>
                <w:rFonts w:ascii="Arial" w:hAnsi="Arial"/>
                <w:lang w:eastAsia="en-US"/>
              </w:rPr>
            </w:pPr>
            <w:r w:rsidRPr="00BA7BC6">
              <w:rPr>
                <w:rFonts w:ascii="Arial" w:hAnsi="Arial"/>
                <w:lang w:eastAsia="en-US"/>
              </w:rPr>
              <w:t xml:space="preserve">III. Por </w:t>
            </w:r>
            <w:proofErr w:type="spellStart"/>
            <w:r w:rsidRPr="00BA7BC6">
              <w:rPr>
                <w:rFonts w:ascii="Arial" w:hAnsi="Arial"/>
                <w:lang w:eastAsia="en-US"/>
              </w:rPr>
              <w:t>otorgar</w:t>
            </w:r>
            <w:proofErr w:type="spellEnd"/>
            <w:r w:rsidRPr="00BA7BC6">
              <w:rPr>
                <w:rFonts w:ascii="Arial" w:hAnsi="Arial"/>
                <w:lang w:eastAsia="en-US"/>
              </w:rPr>
              <w:t xml:space="preserve"> el derecho de </w:t>
            </w:r>
            <w:proofErr w:type="spellStart"/>
            <w:r w:rsidRPr="00BA7BC6">
              <w:rPr>
                <w:rFonts w:ascii="Arial" w:hAnsi="Arial"/>
                <w:lang w:eastAsia="en-US"/>
              </w:rPr>
              <w:t>uso</w:t>
            </w:r>
            <w:proofErr w:type="spellEnd"/>
            <w:r w:rsidRPr="00BA7BC6">
              <w:rPr>
                <w:rFonts w:ascii="Arial" w:hAnsi="Arial"/>
                <w:lang w:eastAsia="en-US"/>
              </w:rPr>
              <w:t xml:space="preserve"> temporal a quince </w:t>
            </w:r>
            <w:proofErr w:type="spellStart"/>
            <w:r w:rsidRPr="00BA7BC6">
              <w:rPr>
                <w:rFonts w:ascii="Arial" w:hAnsi="Arial"/>
                <w:lang w:eastAsia="en-US"/>
              </w:rPr>
              <w:t>años</w:t>
            </w:r>
            <w:proofErr w:type="spellEnd"/>
            <w:r w:rsidRPr="00BA7BC6">
              <w:rPr>
                <w:rFonts w:ascii="Arial" w:hAnsi="Arial"/>
                <w:lang w:eastAsia="en-US"/>
              </w:rPr>
              <w:t xml:space="preserve">, dentro de los </w:t>
            </w:r>
            <w:proofErr w:type="spellStart"/>
            <w:r w:rsidRPr="00BA7BC6">
              <w:rPr>
                <w:rFonts w:ascii="Arial" w:hAnsi="Arial"/>
                <w:lang w:eastAsia="en-US"/>
              </w:rPr>
              <w:t>Panteones</w:t>
            </w:r>
            <w:proofErr w:type="spellEnd"/>
            <w:r w:rsidRPr="00BA7BC6">
              <w:rPr>
                <w:rFonts w:ascii="Arial" w:hAnsi="Arial"/>
                <w:lang w:eastAsia="en-US"/>
              </w:rPr>
              <w:t xml:space="preserve"> o </w:t>
            </w:r>
            <w:proofErr w:type="spellStart"/>
            <w:r w:rsidRPr="00BA7BC6">
              <w:rPr>
                <w:rFonts w:ascii="Arial" w:hAnsi="Arial"/>
                <w:lang w:eastAsia="en-US"/>
              </w:rPr>
              <w:t>cementerios</w:t>
            </w:r>
            <w:proofErr w:type="spellEnd"/>
            <w:r w:rsidRPr="00BA7BC6">
              <w:rPr>
                <w:rFonts w:ascii="Arial" w:hAnsi="Arial"/>
                <w:lang w:eastAsia="en-US"/>
              </w:rPr>
              <w:t xml:space="preserve"> </w:t>
            </w:r>
            <w:proofErr w:type="spellStart"/>
            <w:r w:rsidRPr="00BA7BC6">
              <w:rPr>
                <w:rFonts w:ascii="Arial" w:hAnsi="Arial"/>
                <w:lang w:eastAsia="en-US"/>
              </w:rPr>
              <w:t>Públicos</w:t>
            </w:r>
            <w:proofErr w:type="spellEnd"/>
            <w:r w:rsidRPr="00BA7BC6">
              <w:rPr>
                <w:rFonts w:ascii="Arial" w:hAnsi="Arial"/>
                <w:lang w:eastAsia="en-US"/>
              </w:rPr>
              <w:t xml:space="preserve"> </w:t>
            </w:r>
            <w:proofErr w:type="spellStart"/>
            <w:r w:rsidRPr="00BA7BC6">
              <w:rPr>
                <w:rFonts w:ascii="Arial" w:hAnsi="Arial"/>
                <w:lang w:eastAsia="en-US"/>
              </w:rPr>
              <w:t>Municipales</w:t>
            </w:r>
            <w:proofErr w:type="spellEnd"/>
            <w:r w:rsidRPr="00BA7BC6">
              <w:rPr>
                <w:rFonts w:ascii="Arial" w:hAnsi="Arial"/>
                <w:lang w:eastAsia="en-US"/>
              </w:rPr>
              <w:t>.</w:t>
            </w:r>
          </w:p>
        </w:tc>
        <w:tc>
          <w:tcPr>
            <w:tcW w:w="2019"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3"/>
              </w:numPr>
              <w:contextualSpacing/>
              <w:rPr>
                <w:rFonts w:ascii="Arial" w:hAnsi="Arial"/>
                <w:lang w:eastAsia="en-US"/>
              </w:rPr>
            </w:pPr>
            <w:proofErr w:type="spellStart"/>
            <w:r w:rsidRPr="00BA7BC6">
              <w:rPr>
                <w:rFonts w:ascii="Arial" w:hAnsi="Arial"/>
                <w:lang w:eastAsia="en-US"/>
              </w:rPr>
              <w:t>Cementerio</w:t>
            </w:r>
            <w:proofErr w:type="spellEnd"/>
            <w:r w:rsidRPr="00BA7BC6">
              <w:rPr>
                <w:rFonts w:ascii="Arial" w:hAnsi="Arial"/>
                <w:lang w:eastAsia="en-US"/>
              </w:rPr>
              <w:t xml:space="preserve"> General: </w:t>
            </w:r>
          </w:p>
        </w:tc>
        <w:tc>
          <w:tcPr>
            <w:tcW w:w="2019"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1080"/>
              <w:contextualSpacing/>
              <w:rPr>
                <w:rFonts w:ascii="Arial" w:hAnsi="Arial"/>
                <w:lang w:eastAsia="en-US"/>
              </w:rPr>
            </w:pPr>
            <w:r w:rsidRPr="00BA7BC6">
              <w:rPr>
                <w:rFonts w:ascii="Arial" w:hAnsi="Arial"/>
                <w:lang w:eastAsia="en-US"/>
              </w:rPr>
              <w:t xml:space="preserve">1. </w:t>
            </w:r>
            <w:proofErr w:type="spellStart"/>
            <w:r w:rsidRPr="00BA7BC6">
              <w:rPr>
                <w:rFonts w:ascii="Arial" w:hAnsi="Arial"/>
                <w:lang w:eastAsia="en-US"/>
              </w:rPr>
              <w:t>Osario</w:t>
            </w:r>
            <w:proofErr w:type="spellEnd"/>
            <w:r w:rsidRPr="00BA7BC6">
              <w:rPr>
                <w:rFonts w:ascii="Arial" w:hAnsi="Arial"/>
                <w:lang w:eastAsia="en-US"/>
              </w:rPr>
              <w:t xml:space="preserve"> o </w:t>
            </w:r>
            <w:proofErr w:type="spellStart"/>
            <w:r w:rsidRPr="00BA7BC6">
              <w:rPr>
                <w:rFonts w:ascii="Arial" w:hAnsi="Arial"/>
                <w:lang w:eastAsia="en-US"/>
              </w:rPr>
              <w:t>Cripta</w:t>
            </w:r>
            <w:proofErr w:type="spellEnd"/>
            <w:r w:rsidRPr="00BA7BC6">
              <w:rPr>
                <w:rFonts w:ascii="Arial" w:hAnsi="Arial"/>
                <w:lang w:eastAsia="en-US"/>
              </w:rPr>
              <w:t xml:space="preserve"> mural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23.32</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1080"/>
              <w:contextualSpacing/>
              <w:rPr>
                <w:rFonts w:ascii="Arial" w:hAnsi="Arial"/>
                <w:lang w:eastAsia="en-US"/>
              </w:rPr>
            </w:pPr>
            <w:r w:rsidRPr="00BA7BC6">
              <w:rPr>
                <w:rFonts w:ascii="Arial" w:hAnsi="Arial"/>
                <w:lang w:eastAsia="en-US"/>
              </w:rPr>
              <w:t xml:space="preserve">2. </w:t>
            </w:r>
            <w:proofErr w:type="spellStart"/>
            <w:r w:rsidRPr="00BA7BC6">
              <w:rPr>
                <w:rFonts w:ascii="Arial" w:hAnsi="Arial"/>
                <w:lang w:eastAsia="en-US"/>
              </w:rPr>
              <w:t>Bóveda</w:t>
            </w:r>
            <w:proofErr w:type="spellEnd"/>
            <w:r w:rsidRPr="00BA7BC6">
              <w:rPr>
                <w:rFonts w:ascii="Arial" w:hAnsi="Arial"/>
                <w:lang w:eastAsia="en-US"/>
              </w:rPr>
              <w:t xml:space="preserve"> </w:t>
            </w:r>
            <w:proofErr w:type="spellStart"/>
            <w:r w:rsidRPr="00BA7BC6">
              <w:rPr>
                <w:rFonts w:ascii="Arial" w:hAnsi="Arial"/>
                <w:lang w:eastAsia="en-US"/>
              </w:rPr>
              <w:t>chica</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56.70</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1080"/>
              <w:contextualSpacing/>
              <w:rPr>
                <w:rFonts w:ascii="Arial" w:hAnsi="Arial"/>
                <w:lang w:eastAsia="en-US"/>
              </w:rPr>
            </w:pPr>
            <w:r w:rsidRPr="00BA7BC6">
              <w:rPr>
                <w:rFonts w:ascii="Arial" w:hAnsi="Arial"/>
                <w:lang w:eastAsia="en-US"/>
              </w:rPr>
              <w:t xml:space="preserve">3. </w:t>
            </w:r>
            <w:proofErr w:type="spellStart"/>
            <w:r w:rsidRPr="00BA7BC6">
              <w:rPr>
                <w:rFonts w:ascii="Arial" w:hAnsi="Arial"/>
                <w:lang w:eastAsia="en-US"/>
              </w:rPr>
              <w:t>Bóveda</w:t>
            </w:r>
            <w:proofErr w:type="spellEnd"/>
            <w:r w:rsidRPr="00BA7BC6">
              <w:rPr>
                <w:rFonts w:ascii="Arial" w:hAnsi="Arial"/>
                <w:lang w:eastAsia="en-US"/>
              </w:rPr>
              <w:t xml:space="preserve"> </w:t>
            </w:r>
            <w:proofErr w:type="spellStart"/>
            <w:r w:rsidRPr="00BA7BC6">
              <w:rPr>
                <w:rFonts w:ascii="Arial" w:hAnsi="Arial"/>
                <w:lang w:eastAsia="en-US"/>
              </w:rPr>
              <w:t>grande</w:t>
            </w:r>
            <w:proofErr w:type="spellEnd"/>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64.00</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1080"/>
              <w:contextualSpacing/>
              <w:rPr>
                <w:rFonts w:ascii="Arial" w:hAnsi="Arial"/>
                <w:lang w:eastAsia="en-US"/>
              </w:rPr>
            </w:pPr>
            <w:r w:rsidRPr="00BA7BC6">
              <w:rPr>
                <w:rFonts w:ascii="Arial" w:hAnsi="Arial"/>
                <w:lang w:eastAsia="en-US"/>
              </w:rPr>
              <w:t xml:space="preserve">4. </w:t>
            </w:r>
            <w:proofErr w:type="spellStart"/>
            <w:r w:rsidRPr="00BA7BC6">
              <w:rPr>
                <w:rFonts w:ascii="Arial" w:hAnsi="Arial"/>
                <w:lang w:eastAsia="en-US"/>
              </w:rPr>
              <w:t>Bóveda</w:t>
            </w:r>
            <w:proofErr w:type="spellEnd"/>
            <w:r w:rsidRPr="00BA7BC6">
              <w:rPr>
                <w:rFonts w:ascii="Arial" w:hAnsi="Arial"/>
                <w:lang w:eastAsia="en-US"/>
              </w:rPr>
              <w:t xml:space="preserve"> extra </w:t>
            </w:r>
            <w:proofErr w:type="spellStart"/>
            <w:r w:rsidRPr="00BA7BC6">
              <w:rPr>
                <w:rFonts w:ascii="Arial" w:hAnsi="Arial"/>
                <w:lang w:eastAsia="en-US"/>
              </w:rPr>
              <w:t>grande</w:t>
            </w:r>
            <w:proofErr w:type="spellEnd"/>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73.39</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jc w:val="both"/>
              <w:rPr>
                <w:rFonts w:ascii="Arial" w:hAnsi="Arial"/>
                <w:lang w:eastAsia="en-US"/>
              </w:rPr>
            </w:pPr>
            <w:r w:rsidRPr="00BA7BC6">
              <w:rPr>
                <w:rFonts w:ascii="Arial" w:hAnsi="Arial"/>
                <w:lang w:eastAsia="en-US"/>
              </w:rPr>
              <w:t xml:space="preserve">IV. Por </w:t>
            </w:r>
            <w:proofErr w:type="spellStart"/>
            <w:r w:rsidRPr="00BA7BC6">
              <w:rPr>
                <w:rFonts w:ascii="Arial" w:hAnsi="Arial"/>
                <w:lang w:eastAsia="en-US"/>
              </w:rPr>
              <w:t>otorgar</w:t>
            </w:r>
            <w:proofErr w:type="spellEnd"/>
            <w:r w:rsidRPr="00BA7BC6">
              <w:rPr>
                <w:rFonts w:ascii="Arial" w:hAnsi="Arial"/>
                <w:lang w:eastAsia="en-US"/>
              </w:rPr>
              <w:t xml:space="preserve"> el derecho de </w:t>
            </w:r>
            <w:proofErr w:type="spellStart"/>
            <w:r w:rsidRPr="00BA7BC6">
              <w:rPr>
                <w:rFonts w:ascii="Arial" w:hAnsi="Arial"/>
                <w:lang w:eastAsia="en-US"/>
              </w:rPr>
              <w:t>renovación</w:t>
            </w:r>
            <w:proofErr w:type="spellEnd"/>
            <w:r w:rsidRPr="00BA7BC6">
              <w:rPr>
                <w:rFonts w:ascii="Arial" w:hAnsi="Arial"/>
                <w:lang w:eastAsia="en-US"/>
              </w:rPr>
              <w:t xml:space="preserve"> de </w:t>
            </w:r>
            <w:proofErr w:type="spellStart"/>
            <w:r w:rsidRPr="00BA7BC6">
              <w:rPr>
                <w:rFonts w:ascii="Arial" w:hAnsi="Arial"/>
                <w:lang w:eastAsia="en-US"/>
              </w:rPr>
              <w:t>concesión</w:t>
            </w:r>
            <w:proofErr w:type="spellEnd"/>
            <w:r w:rsidRPr="00BA7BC6">
              <w:rPr>
                <w:rFonts w:ascii="Arial" w:hAnsi="Arial"/>
                <w:lang w:eastAsia="en-US"/>
              </w:rPr>
              <w:t xml:space="preserve"> con </w:t>
            </w:r>
            <w:proofErr w:type="spellStart"/>
            <w:r w:rsidRPr="00BA7BC6">
              <w:rPr>
                <w:rFonts w:ascii="Arial" w:hAnsi="Arial"/>
                <w:lang w:eastAsia="en-US"/>
              </w:rPr>
              <w:t>temporalidad</w:t>
            </w:r>
            <w:proofErr w:type="spellEnd"/>
            <w:r w:rsidRPr="00BA7BC6">
              <w:rPr>
                <w:rFonts w:ascii="Arial" w:hAnsi="Arial"/>
                <w:lang w:eastAsia="en-US"/>
              </w:rPr>
              <w:t xml:space="preserve"> </w:t>
            </w:r>
            <w:proofErr w:type="spellStart"/>
            <w:r w:rsidRPr="00BA7BC6">
              <w:rPr>
                <w:rFonts w:ascii="Arial" w:hAnsi="Arial"/>
                <w:lang w:eastAsia="en-US"/>
              </w:rPr>
              <w:t>vencida</w:t>
            </w:r>
            <w:proofErr w:type="spellEnd"/>
            <w:r w:rsidRPr="00BA7BC6">
              <w:rPr>
                <w:rFonts w:ascii="Arial" w:hAnsi="Arial"/>
                <w:lang w:eastAsia="en-US"/>
              </w:rPr>
              <w:t xml:space="preserve">, dentro de los </w:t>
            </w:r>
            <w:proofErr w:type="spellStart"/>
            <w:r w:rsidRPr="00BA7BC6">
              <w:rPr>
                <w:rFonts w:ascii="Arial" w:hAnsi="Arial"/>
                <w:lang w:eastAsia="en-US"/>
              </w:rPr>
              <w:t>Panteones</w:t>
            </w:r>
            <w:proofErr w:type="spellEnd"/>
            <w:r w:rsidRPr="00BA7BC6">
              <w:rPr>
                <w:rFonts w:ascii="Arial" w:hAnsi="Arial"/>
                <w:lang w:eastAsia="en-US"/>
              </w:rPr>
              <w:t xml:space="preserve"> o </w:t>
            </w:r>
            <w:proofErr w:type="spellStart"/>
            <w:r w:rsidRPr="00BA7BC6">
              <w:rPr>
                <w:rFonts w:ascii="Arial" w:hAnsi="Arial"/>
                <w:lang w:eastAsia="en-US"/>
              </w:rPr>
              <w:t>cementerios</w:t>
            </w:r>
            <w:proofErr w:type="spellEnd"/>
            <w:r w:rsidRPr="00BA7BC6">
              <w:rPr>
                <w:rFonts w:ascii="Arial" w:hAnsi="Arial"/>
                <w:lang w:eastAsia="en-US"/>
              </w:rPr>
              <w:t xml:space="preserve"> </w:t>
            </w:r>
            <w:proofErr w:type="spellStart"/>
            <w:r w:rsidRPr="00BA7BC6">
              <w:rPr>
                <w:rFonts w:ascii="Arial" w:hAnsi="Arial"/>
                <w:lang w:eastAsia="en-US"/>
              </w:rPr>
              <w:t>Públicos</w:t>
            </w:r>
            <w:proofErr w:type="spellEnd"/>
            <w:r w:rsidRPr="00BA7BC6">
              <w:rPr>
                <w:rFonts w:ascii="Arial" w:hAnsi="Arial"/>
                <w:lang w:eastAsia="en-US"/>
              </w:rPr>
              <w:t xml:space="preserve"> </w:t>
            </w:r>
            <w:proofErr w:type="spellStart"/>
            <w:r w:rsidRPr="00BA7BC6">
              <w:rPr>
                <w:rFonts w:ascii="Arial" w:hAnsi="Arial"/>
                <w:lang w:eastAsia="en-US"/>
              </w:rPr>
              <w:t>Municipales</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4"/>
              </w:numPr>
              <w:contextualSpacing/>
              <w:rPr>
                <w:rFonts w:ascii="Arial" w:hAnsi="Arial"/>
                <w:lang w:eastAsia="en-US"/>
              </w:rPr>
            </w:pPr>
            <w:proofErr w:type="spellStart"/>
            <w:r w:rsidRPr="00BA7BC6">
              <w:rPr>
                <w:rFonts w:ascii="Arial" w:hAnsi="Arial"/>
                <w:lang w:eastAsia="en-US"/>
              </w:rPr>
              <w:t>Cementerio</w:t>
            </w:r>
            <w:proofErr w:type="spellEnd"/>
            <w:r w:rsidRPr="00BA7BC6">
              <w:rPr>
                <w:rFonts w:ascii="Arial" w:hAnsi="Arial"/>
                <w:lang w:eastAsia="en-US"/>
              </w:rPr>
              <w:t xml:space="preserve"> General: </w:t>
            </w:r>
          </w:p>
        </w:tc>
        <w:tc>
          <w:tcPr>
            <w:tcW w:w="2019"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993"/>
              <w:contextualSpacing/>
              <w:rPr>
                <w:rFonts w:ascii="Arial" w:hAnsi="Arial"/>
                <w:lang w:eastAsia="en-US"/>
              </w:rPr>
            </w:pPr>
            <w:r w:rsidRPr="00BA7BC6">
              <w:rPr>
                <w:rFonts w:ascii="Arial" w:hAnsi="Arial"/>
                <w:lang w:eastAsia="en-US"/>
              </w:rPr>
              <w:t xml:space="preserve">1. </w:t>
            </w:r>
            <w:proofErr w:type="spellStart"/>
            <w:r w:rsidRPr="00BA7BC6">
              <w:rPr>
                <w:rFonts w:ascii="Arial" w:hAnsi="Arial"/>
                <w:lang w:eastAsia="en-US"/>
              </w:rPr>
              <w:t>Osario</w:t>
            </w:r>
            <w:proofErr w:type="spellEnd"/>
            <w:r w:rsidRPr="00BA7BC6">
              <w:rPr>
                <w:rFonts w:ascii="Arial" w:hAnsi="Arial"/>
                <w:lang w:eastAsia="en-US"/>
              </w:rPr>
              <w:t xml:space="preserve"> o </w:t>
            </w:r>
            <w:proofErr w:type="spellStart"/>
            <w:r w:rsidRPr="00BA7BC6">
              <w:rPr>
                <w:rFonts w:ascii="Arial" w:hAnsi="Arial"/>
                <w:lang w:eastAsia="en-US"/>
              </w:rPr>
              <w:t>Cripta</w:t>
            </w:r>
            <w:proofErr w:type="spellEnd"/>
            <w:r w:rsidRPr="00BA7BC6">
              <w:rPr>
                <w:rFonts w:ascii="Arial" w:hAnsi="Arial"/>
                <w:lang w:eastAsia="en-US"/>
              </w:rPr>
              <w:t xml:space="preserve"> mural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1.6</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993"/>
              <w:contextualSpacing/>
              <w:rPr>
                <w:rFonts w:ascii="Arial" w:hAnsi="Arial"/>
                <w:lang w:eastAsia="en-US"/>
              </w:rPr>
            </w:pPr>
            <w:r w:rsidRPr="00BA7BC6">
              <w:rPr>
                <w:rFonts w:ascii="Arial" w:hAnsi="Arial"/>
                <w:lang w:eastAsia="en-US"/>
              </w:rPr>
              <w:t xml:space="preserve">2. </w:t>
            </w:r>
            <w:proofErr w:type="spellStart"/>
            <w:r w:rsidRPr="00BA7BC6">
              <w:rPr>
                <w:rFonts w:ascii="Arial" w:hAnsi="Arial"/>
                <w:lang w:eastAsia="en-US"/>
              </w:rPr>
              <w:t>Bóveda</w:t>
            </w:r>
            <w:proofErr w:type="spellEnd"/>
            <w:r w:rsidRPr="00BA7BC6">
              <w:rPr>
                <w:rFonts w:ascii="Arial" w:hAnsi="Arial"/>
                <w:lang w:eastAsia="en-US"/>
              </w:rPr>
              <w:t xml:space="preserve"> </w:t>
            </w:r>
            <w:proofErr w:type="spellStart"/>
            <w:r w:rsidRPr="00BA7BC6">
              <w:rPr>
                <w:rFonts w:ascii="Arial" w:hAnsi="Arial"/>
                <w:lang w:eastAsia="en-US"/>
              </w:rPr>
              <w:t>chica</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1.6</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993"/>
              <w:contextualSpacing/>
              <w:rPr>
                <w:rFonts w:ascii="Arial" w:hAnsi="Arial"/>
                <w:lang w:eastAsia="en-US"/>
              </w:rPr>
            </w:pPr>
            <w:r w:rsidRPr="00BA7BC6">
              <w:rPr>
                <w:rFonts w:ascii="Arial" w:hAnsi="Arial"/>
                <w:lang w:eastAsia="en-US"/>
              </w:rPr>
              <w:t xml:space="preserve">3. </w:t>
            </w:r>
            <w:proofErr w:type="spellStart"/>
            <w:r w:rsidRPr="00BA7BC6">
              <w:rPr>
                <w:rFonts w:ascii="Arial" w:hAnsi="Arial"/>
                <w:lang w:eastAsia="en-US"/>
              </w:rPr>
              <w:t>Bóveda</w:t>
            </w:r>
            <w:proofErr w:type="spellEnd"/>
            <w:r w:rsidRPr="00BA7BC6">
              <w:rPr>
                <w:rFonts w:ascii="Arial" w:hAnsi="Arial"/>
                <w:lang w:eastAsia="en-US"/>
              </w:rPr>
              <w:t xml:space="preserve"> </w:t>
            </w:r>
            <w:proofErr w:type="spellStart"/>
            <w:r w:rsidRPr="00BA7BC6">
              <w:rPr>
                <w:rFonts w:ascii="Arial" w:hAnsi="Arial"/>
                <w:lang w:eastAsia="en-US"/>
              </w:rPr>
              <w:t>grande</w:t>
            </w:r>
            <w:proofErr w:type="spellEnd"/>
            <w:r w:rsidRPr="00BA7BC6">
              <w:rPr>
                <w:rFonts w:ascii="Arial" w:hAnsi="Arial"/>
                <w:lang w:eastAsia="en-US"/>
              </w:rPr>
              <w:t xml:space="preserve"> o extra </w:t>
            </w:r>
            <w:proofErr w:type="spellStart"/>
            <w:r w:rsidRPr="00BA7BC6">
              <w:rPr>
                <w:rFonts w:ascii="Arial" w:hAnsi="Arial"/>
                <w:lang w:eastAsia="en-US"/>
              </w:rPr>
              <w:t>grande</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3.50</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rPr>
                <w:rFonts w:ascii="Arial" w:hAnsi="Arial"/>
                <w:lang w:eastAsia="en-US"/>
              </w:rPr>
            </w:pPr>
            <w:r w:rsidRPr="00BA7BC6">
              <w:rPr>
                <w:rFonts w:ascii="Arial" w:hAnsi="Arial"/>
                <w:lang w:eastAsia="en-US"/>
              </w:rPr>
              <w:t xml:space="preserve">V. Por el </w:t>
            </w:r>
            <w:proofErr w:type="spellStart"/>
            <w:r w:rsidRPr="00BA7BC6">
              <w:rPr>
                <w:rFonts w:ascii="Arial" w:hAnsi="Arial"/>
                <w:lang w:eastAsia="en-US"/>
              </w:rPr>
              <w:t>servicio</w:t>
            </w:r>
            <w:proofErr w:type="spellEnd"/>
            <w:r w:rsidRPr="00BA7BC6">
              <w:rPr>
                <w:rFonts w:ascii="Arial" w:hAnsi="Arial"/>
                <w:lang w:eastAsia="en-US"/>
              </w:rPr>
              <w:t xml:space="preserve"> de </w:t>
            </w:r>
            <w:proofErr w:type="spellStart"/>
            <w:r w:rsidRPr="00BA7BC6">
              <w:rPr>
                <w:rFonts w:ascii="Arial" w:hAnsi="Arial"/>
                <w:lang w:eastAsia="en-US"/>
              </w:rPr>
              <w:t>inhumación</w:t>
            </w:r>
            <w:proofErr w:type="spellEnd"/>
            <w:r w:rsidRPr="00BA7BC6">
              <w:rPr>
                <w:rFonts w:ascii="Arial" w:hAnsi="Arial"/>
                <w:lang w:eastAsia="en-US"/>
              </w:rPr>
              <w:t xml:space="preserve"> </w:t>
            </w:r>
            <w:proofErr w:type="spellStart"/>
            <w:r w:rsidRPr="00BA7BC6">
              <w:rPr>
                <w:rFonts w:ascii="Arial" w:hAnsi="Arial"/>
                <w:lang w:eastAsia="en-US"/>
              </w:rPr>
              <w:t>en</w:t>
            </w:r>
            <w:proofErr w:type="spellEnd"/>
            <w:r w:rsidRPr="00BA7BC6">
              <w:rPr>
                <w:rFonts w:ascii="Arial" w:hAnsi="Arial"/>
                <w:lang w:eastAsia="en-US"/>
              </w:rPr>
              <w:t xml:space="preserve"> la ciudad de Valladolid: </w:t>
            </w:r>
          </w:p>
        </w:tc>
        <w:tc>
          <w:tcPr>
            <w:tcW w:w="2019"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993"/>
              <w:contextualSpacing/>
              <w:rPr>
                <w:rFonts w:ascii="Arial" w:hAnsi="Arial"/>
                <w:lang w:eastAsia="en-US"/>
              </w:rPr>
            </w:pPr>
            <w:r w:rsidRPr="00BA7BC6">
              <w:rPr>
                <w:rFonts w:ascii="Arial" w:hAnsi="Arial"/>
                <w:lang w:eastAsia="en-US"/>
              </w:rPr>
              <w:t xml:space="preserve">1. </w:t>
            </w:r>
            <w:proofErr w:type="spellStart"/>
            <w:r w:rsidRPr="00BA7BC6">
              <w:rPr>
                <w:rFonts w:ascii="Arial" w:hAnsi="Arial"/>
                <w:lang w:eastAsia="en-US"/>
              </w:rPr>
              <w:t>Adultos</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3.05</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993"/>
              <w:contextualSpacing/>
              <w:rPr>
                <w:rFonts w:ascii="Arial" w:hAnsi="Arial"/>
                <w:lang w:eastAsia="en-US"/>
              </w:rPr>
            </w:pPr>
            <w:r w:rsidRPr="00BA7BC6">
              <w:rPr>
                <w:rFonts w:ascii="Arial" w:hAnsi="Arial"/>
                <w:lang w:eastAsia="en-US"/>
              </w:rPr>
              <w:t xml:space="preserve">2. </w:t>
            </w:r>
            <w:proofErr w:type="spellStart"/>
            <w:r w:rsidRPr="00BA7BC6">
              <w:rPr>
                <w:rFonts w:ascii="Arial" w:hAnsi="Arial"/>
                <w:lang w:eastAsia="en-US"/>
              </w:rPr>
              <w:t>Niños</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2.12</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993"/>
              <w:contextualSpacing/>
              <w:rPr>
                <w:rFonts w:ascii="Arial" w:hAnsi="Arial"/>
                <w:lang w:eastAsia="en-US"/>
              </w:rPr>
            </w:pPr>
            <w:r w:rsidRPr="00BA7BC6">
              <w:rPr>
                <w:rFonts w:ascii="Arial" w:hAnsi="Arial"/>
                <w:lang w:eastAsia="en-US"/>
              </w:rPr>
              <w:t xml:space="preserve">3. </w:t>
            </w:r>
            <w:proofErr w:type="spellStart"/>
            <w:r w:rsidRPr="00BA7BC6">
              <w:rPr>
                <w:rFonts w:ascii="Arial" w:hAnsi="Arial"/>
                <w:lang w:eastAsia="en-US"/>
              </w:rPr>
              <w:t>Extremidad</w:t>
            </w:r>
            <w:proofErr w:type="spellEnd"/>
            <w:r w:rsidRPr="00BA7BC6">
              <w:rPr>
                <w:rFonts w:ascii="Arial" w:hAnsi="Arial"/>
                <w:lang w:eastAsia="en-US"/>
              </w:rPr>
              <w:t xml:space="preserve">, </w:t>
            </w:r>
            <w:proofErr w:type="spellStart"/>
            <w:r w:rsidRPr="00BA7BC6">
              <w:rPr>
                <w:rFonts w:ascii="Arial" w:hAnsi="Arial"/>
                <w:lang w:eastAsia="en-US"/>
              </w:rPr>
              <w:t>feto</w:t>
            </w:r>
            <w:proofErr w:type="spellEnd"/>
            <w:r w:rsidRPr="00BA7BC6">
              <w:rPr>
                <w:rFonts w:ascii="Arial" w:hAnsi="Arial"/>
                <w:lang w:eastAsia="en-US"/>
              </w:rPr>
              <w:t xml:space="preserve"> u </w:t>
            </w:r>
            <w:proofErr w:type="spellStart"/>
            <w:r w:rsidRPr="00BA7BC6">
              <w:rPr>
                <w:rFonts w:ascii="Arial" w:hAnsi="Arial"/>
                <w:lang w:eastAsia="en-US"/>
              </w:rPr>
              <w:t>óbito</w:t>
            </w:r>
            <w:proofErr w:type="spellEnd"/>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1.19</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rPr>
                <w:rFonts w:ascii="Arial" w:hAnsi="Arial"/>
                <w:lang w:eastAsia="en-US"/>
              </w:rPr>
            </w:pPr>
            <w:r w:rsidRPr="00BA7BC6">
              <w:rPr>
                <w:rFonts w:ascii="Arial" w:hAnsi="Arial"/>
                <w:lang w:eastAsia="en-US"/>
              </w:rPr>
              <w:t xml:space="preserve">VI. Por el </w:t>
            </w:r>
            <w:proofErr w:type="spellStart"/>
            <w:r w:rsidRPr="00BA7BC6">
              <w:rPr>
                <w:rFonts w:ascii="Arial" w:hAnsi="Arial"/>
                <w:lang w:eastAsia="en-US"/>
              </w:rPr>
              <w:t>servicio</w:t>
            </w:r>
            <w:proofErr w:type="spellEnd"/>
            <w:r w:rsidRPr="00BA7BC6">
              <w:rPr>
                <w:rFonts w:ascii="Arial" w:hAnsi="Arial"/>
                <w:lang w:eastAsia="en-US"/>
              </w:rPr>
              <w:t xml:space="preserve"> de </w:t>
            </w:r>
            <w:proofErr w:type="spellStart"/>
            <w:r w:rsidRPr="00BA7BC6">
              <w:rPr>
                <w:rFonts w:ascii="Arial" w:hAnsi="Arial"/>
                <w:lang w:eastAsia="en-US"/>
              </w:rPr>
              <w:t>Exhumación</w:t>
            </w:r>
            <w:proofErr w:type="spellEnd"/>
            <w:r w:rsidRPr="00BA7BC6">
              <w:rPr>
                <w:rFonts w:ascii="Arial" w:hAnsi="Arial"/>
                <w:lang w:eastAsia="en-US"/>
              </w:rPr>
              <w:t xml:space="preserve"> </w:t>
            </w:r>
            <w:proofErr w:type="spellStart"/>
            <w:r w:rsidRPr="00BA7BC6">
              <w:rPr>
                <w:rFonts w:ascii="Arial" w:hAnsi="Arial"/>
                <w:lang w:eastAsia="en-US"/>
              </w:rPr>
              <w:t>en</w:t>
            </w:r>
            <w:proofErr w:type="spellEnd"/>
            <w:r w:rsidRPr="00BA7BC6">
              <w:rPr>
                <w:rFonts w:ascii="Arial" w:hAnsi="Arial"/>
                <w:lang w:eastAsia="en-US"/>
              </w:rPr>
              <w:t xml:space="preserve"> la ciudad de Valladolid: </w:t>
            </w:r>
          </w:p>
        </w:tc>
        <w:tc>
          <w:tcPr>
            <w:tcW w:w="2019"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993"/>
              <w:contextualSpacing/>
              <w:rPr>
                <w:rFonts w:ascii="Arial" w:hAnsi="Arial"/>
                <w:lang w:eastAsia="en-US"/>
              </w:rPr>
            </w:pPr>
            <w:bookmarkStart w:id="1" w:name="_Hlk15243131"/>
            <w:r w:rsidRPr="00BA7BC6">
              <w:rPr>
                <w:rFonts w:ascii="Arial" w:hAnsi="Arial"/>
                <w:lang w:eastAsia="en-US"/>
              </w:rPr>
              <w:t xml:space="preserve">1. </w:t>
            </w:r>
            <w:proofErr w:type="spellStart"/>
            <w:r w:rsidRPr="00BA7BC6">
              <w:rPr>
                <w:rFonts w:ascii="Arial" w:hAnsi="Arial"/>
                <w:lang w:eastAsia="en-US"/>
              </w:rPr>
              <w:t>Adultos</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4.91</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993"/>
              <w:contextualSpacing/>
              <w:rPr>
                <w:rFonts w:ascii="Arial" w:hAnsi="Arial"/>
                <w:lang w:eastAsia="en-US"/>
              </w:rPr>
            </w:pPr>
            <w:r w:rsidRPr="00BA7BC6">
              <w:rPr>
                <w:rFonts w:ascii="Arial" w:hAnsi="Arial"/>
                <w:lang w:eastAsia="en-US"/>
              </w:rPr>
              <w:t xml:space="preserve">2. </w:t>
            </w:r>
            <w:proofErr w:type="spellStart"/>
            <w:r w:rsidRPr="00BA7BC6">
              <w:rPr>
                <w:rFonts w:ascii="Arial" w:hAnsi="Arial"/>
                <w:lang w:eastAsia="en-US"/>
              </w:rPr>
              <w:t>Niños</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3.85</w:t>
            </w:r>
          </w:p>
        </w:tc>
        <w:bookmarkEnd w:id="1"/>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rPr>
                <w:rFonts w:ascii="Arial" w:hAnsi="Arial"/>
                <w:lang w:eastAsia="en-US"/>
              </w:rPr>
            </w:pPr>
            <w:r w:rsidRPr="00BA7BC6">
              <w:rPr>
                <w:rFonts w:ascii="Arial" w:hAnsi="Arial"/>
                <w:lang w:eastAsia="en-US"/>
              </w:rPr>
              <w:t xml:space="preserve">VII. Por </w:t>
            </w:r>
            <w:proofErr w:type="spellStart"/>
            <w:r w:rsidRPr="00BA7BC6">
              <w:rPr>
                <w:rFonts w:ascii="Arial" w:hAnsi="Arial"/>
                <w:lang w:eastAsia="en-US"/>
              </w:rPr>
              <w:t>prestar</w:t>
            </w:r>
            <w:proofErr w:type="spellEnd"/>
            <w:r w:rsidRPr="00BA7BC6">
              <w:rPr>
                <w:rFonts w:ascii="Arial" w:hAnsi="Arial"/>
                <w:lang w:eastAsia="en-US"/>
              </w:rPr>
              <w:t xml:space="preserve"> el </w:t>
            </w:r>
            <w:proofErr w:type="spellStart"/>
            <w:r w:rsidRPr="00BA7BC6">
              <w:rPr>
                <w:rFonts w:ascii="Arial" w:hAnsi="Arial"/>
                <w:lang w:eastAsia="en-US"/>
              </w:rPr>
              <w:t>servicio</w:t>
            </w:r>
            <w:proofErr w:type="spellEnd"/>
            <w:r w:rsidRPr="00BA7BC6">
              <w:rPr>
                <w:rFonts w:ascii="Arial" w:hAnsi="Arial"/>
                <w:lang w:eastAsia="en-US"/>
              </w:rPr>
              <w:t xml:space="preserve"> de </w:t>
            </w:r>
            <w:proofErr w:type="spellStart"/>
            <w:r w:rsidRPr="00BA7BC6">
              <w:rPr>
                <w:rFonts w:ascii="Arial" w:hAnsi="Arial"/>
                <w:lang w:eastAsia="en-US"/>
              </w:rPr>
              <w:t>cremación</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3.38</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jc w:val="both"/>
              <w:rPr>
                <w:rFonts w:ascii="Arial" w:hAnsi="Arial"/>
                <w:lang w:eastAsia="en-US"/>
              </w:rPr>
            </w:pPr>
            <w:r w:rsidRPr="00BA7BC6">
              <w:rPr>
                <w:rFonts w:ascii="Arial" w:hAnsi="Arial"/>
                <w:lang w:eastAsia="en-US"/>
              </w:rPr>
              <w:t xml:space="preserve">VIII. </w:t>
            </w:r>
            <w:proofErr w:type="spellStart"/>
            <w:r w:rsidRPr="00BA7BC6">
              <w:rPr>
                <w:rFonts w:ascii="Arial" w:hAnsi="Arial"/>
                <w:lang w:eastAsia="en-US"/>
              </w:rPr>
              <w:t>En</w:t>
            </w:r>
            <w:proofErr w:type="spellEnd"/>
            <w:r w:rsidRPr="00BA7BC6">
              <w:rPr>
                <w:rFonts w:ascii="Arial" w:hAnsi="Arial"/>
                <w:lang w:eastAsia="en-US"/>
              </w:rPr>
              <w:t xml:space="preserve"> el </w:t>
            </w:r>
            <w:proofErr w:type="spellStart"/>
            <w:r w:rsidRPr="00BA7BC6">
              <w:rPr>
                <w:rFonts w:ascii="Arial" w:hAnsi="Arial"/>
                <w:lang w:eastAsia="en-US"/>
              </w:rPr>
              <w:t>caso</w:t>
            </w:r>
            <w:proofErr w:type="spellEnd"/>
            <w:r w:rsidRPr="00BA7BC6">
              <w:rPr>
                <w:rFonts w:ascii="Arial" w:hAnsi="Arial"/>
                <w:lang w:eastAsia="en-US"/>
              </w:rPr>
              <w:t xml:space="preserve"> de </w:t>
            </w:r>
            <w:proofErr w:type="spellStart"/>
            <w:r w:rsidRPr="00BA7BC6">
              <w:rPr>
                <w:rFonts w:ascii="Arial" w:hAnsi="Arial"/>
                <w:lang w:eastAsia="en-US"/>
              </w:rPr>
              <w:t>exhumaciones</w:t>
            </w:r>
            <w:proofErr w:type="spellEnd"/>
            <w:r w:rsidRPr="00BA7BC6">
              <w:rPr>
                <w:rFonts w:ascii="Arial" w:hAnsi="Arial"/>
                <w:lang w:eastAsia="en-US"/>
              </w:rPr>
              <w:t xml:space="preserve">, por el </w:t>
            </w:r>
            <w:proofErr w:type="spellStart"/>
            <w:r w:rsidRPr="00BA7BC6">
              <w:rPr>
                <w:rFonts w:ascii="Arial" w:hAnsi="Arial"/>
                <w:lang w:eastAsia="en-US"/>
              </w:rPr>
              <w:t>manejo</w:t>
            </w:r>
            <w:proofErr w:type="spellEnd"/>
            <w:r w:rsidRPr="00BA7BC6">
              <w:rPr>
                <w:rFonts w:ascii="Arial" w:hAnsi="Arial"/>
                <w:lang w:eastAsia="en-US"/>
              </w:rPr>
              <w:t xml:space="preserve"> de </w:t>
            </w:r>
            <w:proofErr w:type="spellStart"/>
            <w:r w:rsidRPr="00BA7BC6">
              <w:rPr>
                <w:rFonts w:ascii="Arial" w:hAnsi="Arial"/>
                <w:lang w:eastAsia="en-US"/>
              </w:rPr>
              <w:t>cada</w:t>
            </w:r>
            <w:proofErr w:type="spellEnd"/>
            <w:r w:rsidRPr="00BA7BC6">
              <w:rPr>
                <w:rFonts w:ascii="Arial" w:hAnsi="Arial"/>
                <w:lang w:eastAsia="en-US"/>
              </w:rPr>
              <w:t xml:space="preserve"> </w:t>
            </w:r>
            <w:proofErr w:type="spellStart"/>
            <w:r w:rsidRPr="00BA7BC6">
              <w:rPr>
                <w:rFonts w:ascii="Arial" w:hAnsi="Arial"/>
                <w:lang w:eastAsia="en-US"/>
              </w:rPr>
              <w:t>kilogramo</w:t>
            </w:r>
            <w:proofErr w:type="spellEnd"/>
            <w:r w:rsidRPr="00BA7BC6">
              <w:rPr>
                <w:rFonts w:ascii="Arial" w:hAnsi="Arial"/>
                <w:lang w:eastAsia="en-US"/>
              </w:rPr>
              <w:t xml:space="preserve"> de </w:t>
            </w:r>
            <w:proofErr w:type="spellStart"/>
            <w:r w:rsidRPr="00BA7BC6">
              <w:rPr>
                <w:rFonts w:ascii="Arial" w:hAnsi="Arial"/>
                <w:lang w:eastAsia="en-US"/>
              </w:rPr>
              <w:t>Residuos</w:t>
            </w:r>
            <w:proofErr w:type="spellEnd"/>
            <w:r w:rsidRPr="00BA7BC6">
              <w:rPr>
                <w:rFonts w:ascii="Arial" w:hAnsi="Arial"/>
                <w:lang w:eastAsia="en-US"/>
              </w:rPr>
              <w:t xml:space="preserve"> </w:t>
            </w:r>
            <w:proofErr w:type="spellStart"/>
            <w:r w:rsidRPr="00BA7BC6">
              <w:rPr>
                <w:rFonts w:ascii="Arial" w:hAnsi="Arial"/>
                <w:lang w:eastAsia="en-US"/>
              </w:rPr>
              <w:t>Biológico-Infecciosos</w:t>
            </w:r>
            <w:proofErr w:type="spellEnd"/>
            <w:r w:rsidRPr="00BA7BC6">
              <w:rPr>
                <w:rFonts w:ascii="Arial" w:hAnsi="Arial"/>
                <w:lang w:eastAsia="en-US"/>
              </w:rPr>
              <w:t>.</w:t>
            </w:r>
          </w:p>
        </w:tc>
        <w:tc>
          <w:tcPr>
            <w:tcW w:w="2019"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0.50</w:t>
            </w:r>
          </w:p>
          <w:p w:rsidR="00C20A5C" w:rsidRPr="00BA7BC6" w:rsidRDefault="00C20A5C" w:rsidP="00C20A5C">
            <w:pPr>
              <w:jc w:val="center"/>
              <w:rPr>
                <w:rFonts w:ascii="Arial" w:eastAsia="Times New Roman" w:hAnsi="Arial"/>
                <w:noProof/>
                <w:lang w:eastAsia="en-US"/>
              </w:rPr>
            </w:pP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jc w:val="both"/>
              <w:rPr>
                <w:rFonts w:ascii="Arial" w:hAnsi="Arial"/>
                <w:lang w:eastAsia="en-US"/>
              </w:rPr>
            </w:pPr>
            <w:r w:rsidRPr="00BA7BC6">
              <w:rPr>
                <w:rFonts w:ascii="Arial" w:hAnsi="Arial"/>
                <w:lang w:eastAsia="en-US"/>
              </w:rPr>
              <w:t xml:space="preserve">IX. Por el </w:t>
            </w:r>
            <w:proofErr w:type="spellStart"/>
            <w:r w:rsidRPr="00BA7BC6">
              <w:rPr>
                <w:rFonts w:ascii="Arial" w:hAnsi="Arial"/>
                <w:lang w:eastAsia="en-US"/>
              </w:rPr>
              <w:t>ingreso</w:t>
            </w:r>
            <w:proofErr w:type="spellEnd"/>
            <w:r w:rsidRPr="00BA7BC6">
              <w:rPr>
                <w:rFonts w:ascii="Arial" w:hAnsi="Arial"/>
                <w:lang w:eastAsia="en-US"/>
              </w:rPr>
              <w:t xml:space="preserve"> y/o </w:t>
            </w:r>
            <w:proofErr w:type="spellStart"/>
            <w:r w:rsidRPr="00BA7BC6">
              <w:rPr>
                <w:rFonts w:ascii="Arial" w:hAnsi="Arial"/>
                <w:lang w:eastAsia="en-US"/>
              </w:rPr>
              <w:t>traslado</w:t>
            </w:r>
            <w:proofErr w:type="spellEnd"/>
            <w:r w:rsidRPr="00BA7BC6">
              <w:rPr>
                <w:rFonts w:ascii="Arial" w:hAnsi="Arial"/>
                <w:lang w:eastAsia="en-US"/>
              </w:rPr>
              <w:t xml:space="preserve"> </w:t>
            </w:r>
            <w:proofErr w:type="spellStart"/>
            <w:r w:rsidRPr="00BA7BC6">
              <w:rPr>
                <w:rFonts w:ascii="Arial" w:hAnsi="Arial"/>
                <w:lang w:eastAsia="en-US"/>
              </w:rPr>
              <w:t>fuera</w:t>
            </w:r>
            <w:proofErr w:type="spellEnd"/>
            <w:r w:rsidRPr="00BA7BC6">
              <w:rPr>
                <w:rFonts w:ascii="Arial" w:hAnsi="Arial"/>
                <w:lang w:eastAsia="en-US"/>
              </w:rPr>
              <w:t xml:space="preserve"> de los </w:t>
            </w:r>
            <w:proofErr w:type="spellStart"/>
            <w:r w:rsidRPr="00BA7BC6">
              <w:rPr>
                <w:rFonts w:ascii="Arial" w:hAnsi="Arial"/>
                <w:lang w:eastAsia="en-US"/>
              </w:rPr>
              <w:t>cementerios</w:t>
            </w:r>
            <w:proofErr w:type="spellEnd"/>
            <w:r w:rsidRPr="00BA7BC6">
              <w:rPr>
                <w:rFonts w:ascii="Arial" w:hAnsi="Arial"/>
                <w:lang w:eastAsia="en-US"/>
              </w:rPr>
              <w:t xml:space="preserve"> </w:t>
            </w:r>
            <w:proofErr w:type="spellStart"/>
            <w:r w:rsidRPr="00BA7BC6">
              <w:rPr>
                <w:rFonts w:ascii="Arial" w:hAnsi="Arial"/>
                <w:lang w:eastAsia="en-US"/>
              </w:rPr>
              <w:t>municipales</w:t>
            </w:r>
            <w:proofErr w:type="spellEnd"/>
            <w:r w:rsidRPr="00BA7BC6">
              <w:rPr>
                <w:rFonts w:ascii="Arial" w:hAnsi="Arial"/>
                <w:lang w:eastAsia="en-US"/>
              </w:rPr>
              <w:t xml:space="preserve"> de </w:t>
            </w:r>
            <w:proofErr w:type="spellStart"/>
            <w:r w:rsidRPr="00BA7BC6">
              <w:rPr>
                <w:rFonts w:ascii="Arial" w:hAnsi="Arial"/>
                <w:lang w:eastAsia="en-US"/>
              </w:rPr>
              <w:t>cenizas</w:t>
            </w:r>
            <w:proofErr w:type="spellEnd"/>
            <w:r w:rsidRPr="00BA7BC6">
              <w:rPr>
                <w:rFonts w:ascii="Arial" w:hAnsi="Arial"/>
                <w:lang w:eastAsia="en-US"/>
              </w:rPr>
              <w:t xml:space="preserve"> o </w:t>
            </w:r>
            <w:proofErr w:type="spellStart"/>
            <w:r w:rsidRPr="00BA7BC6">
              <w:rPr>
                <w:rFonts w:ascii="Arial" w:hAnsi="Arial"/>
                <w:lang w:eastAsia="en-US"/>
              </w:rPr>
              <w:t>restos</w:t>
            </w:r>
            <w:proofErr w:type="spellEnd"/>
            <w:r w:rsidRPr="00BA7BC6">
              <w:rPr>
                <w:rFonts w:ascii="Arial" w:hAnsi="Arial"/>
                <w:lang w:eastAsia="en-US"/>
              </w:rPr>
              <w:t xml:space="preserve"> </w:t>
            </w:r>
            <w:proofErr w:type="spellStart"/>
            <w:r w:rsidRPr="00BA7BC6">
              <w:rPr>
                <w:rFonts w:ascii="Arial" w:hAnsi="Arial"/>
                <w:lang w:eastAsia="en-US"/>
              </w:rPr>
              <w:t>áridos</w:t>
            </w:r>
            <w:proofErr w:type="spellEnd"/>
            <w:r w:rsidRPr="00BA7BC6">
              <w:rPr>
                <w:rFonts w:ascii="Arial" w:hAnsi="Arial"/>
                <w:lang w:eastAsia="en-US"/>
              </w:rPr>
              <w:t xml:space="preserve"> con </w:t>
            </w:r>
            <w:proofErr w:type="spellStart"/>
            <w:r w:rsidRPr="00BA7BC6">
              <w:rPr>
                <w:rFonts w:ascii="Arial" w:hAnsi="Arial"/>
                <w:lang w:eastAsia="en-US"/>
              </w:rPr>
              <w:t>anuencia</w:t>
            </w:r>
            <w:proofErr w:type="spellEnd"/>
            <w:r w:rsidRPr="00BA7BC6">
              <w:rPr>
                <w:rFonts w:ascii="Arial" w:hAnsi="Arial"/>
                <w:lang w:eastAsia="en-US"/>
              </w:rPr>
              <w:t xml:space="preserve"> de las </w:t>
            </w:r>
            <w:proofErr w:type="spellStart"/>
            <w:r w:rsidRPr="00BA7BC6">
              <w:rPr>
                <w:rFonts w:ascii="Arial" w:hAnsi="Arial"/>
                <w:lang w:eastAsia="en-US"/>
              </w:rPr>
              <w:t>autoridades</w:t>
            </w:r>
            <w:proofErr w:type="spellEnd"/>
            <w:r w:rsidRPr="00BA7BC6">
              <w:rPr>
                <w:rFonts w:ascii="Arial" w:hAnsi="Arial"/>
                <w:lang w:eastAsia="en-US"/>
              </w:rPr>
              <w:t xml:space="preserve"> </w:t>
            </w:r>
            <w:proofErr w:type="spellStart"/>
            <w:r w:rsidRPr="00BA7BC6">
              <w:rPr>
                <w:rFonts w:ascii="Arial" w:hAnsi="Arial"/>
                <w:lang w:eastAsia="en-US"/>
              </w:rPr>
              <w:t>sanitarias</w:t>
            </w:r>
            <w:proofErr w:type="spellEnd"/>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2.01</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rPr>
                <w:rFonts w:ascii="Arial" w:hAnsi="Arial"/>
                <w:color w:val="FF0000"/>
                <w:lang w:eastAsia="en-US"/>
              </w:rPr>
            </w:pPr>
            <w:r w:rsidRPr="00BA7BC6">
              <w:rPr>
                <w:rFonts w:ascii="Arial" w:hAnsi="Arial"/>
                <w:lang w:eastAsia="en-US"/>
              </w:rPr>
              <w:t xml:space="preserve">X. Por </w:t>
            </w:r>
            <w:proofErr w:type="spellStart"/>
            <w:r w:rsidRPr="00BA7BC6">
              <w:rPr>
                <w:rFonts w:ascii="Arial" w:hAnsi="Arial"/>
                <w:lang w:eastAsia="en-US"/>
              </w:rPr>
              <w:t>cada</w:t>
            </w:r>
            <w:proofErr w:type="spellEnd"/>
            <w:r w:rsidRPr="00BA7BC6">
              <w:rPr>
                <w:rFonts w:ascii="Arial" w:hAnsi="Arial"/>
                <w:lang w:eastAsia="en-US"/>
              </w:rPr>
              <w:t xml:space="preserve"> tapa de:</w:t>
            </w:r>
          </w:p>
        </w:tc>
        <w:tc>
          <w:tcPr>
            <w:tcW w:w="2019"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color w:val="FF0000"/>
                <w:lang w:eastAsia="en-US"/>
              </w:rPr>
            </w:pP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993"/>
              <w:contextualSpacing/>
              <w:rPr>
                <w:rFonts w:ascii="Arial" w:hAnsi="Arial"/>
                <w:lang w:eastAsia="en-US"/>
              </w:rPr>
            </w:pPr>
            <w:r w:rsidRPr="00BA7BC6">
              <w:rPr>
                <w:rFonts w:ascii="Arial" w:hAnsi="Arial"/>
                <w:lang w:eastAsia="en-US"/>
              </w:rPr>
              <w:t xml:space="preserve">1. </w:t>
            </w:r>
            <w:proofErr w:type="spellStart"/>
            <w:r w:rsidRPr="00BA7BC6">
              <w:rPr>
                <w:rFonts w:ascii="Arial" w:hAnsi="Arial"/>
                <w:lang w:eastAsia="en-US"/>
              </w:rPr>
              <w:t>Osario</w:t>
            </w:r>
            <w:proofErr w:type="spellEnd"/>
            <w:r w:rsidRPr="00BA7BC6">
              <w:rPr>
                <w:rFonts w:ascii="Arial" w:hAnsi="Arial"/>
                <w:lang w:eastAsia="en-US"/>
              </w:rPr>
              <w:t xml:space="preserve"> o </w:t>
            </w:r>
            <w:proofErr w:type="spellStart"/>
            <w:r w:rsidRPr="00BA7BC6">
              <w:rPr>
                <w:rFonts w:ascii="Arial" w:hAnsi="Arial"/>
                <w:lang w:eastAsia="en-US"/>
              </w:rPr>
              <w:t>cripta</w:t>
            </w:r>
            <w:proofErr w:type="spellEnd"/>
            <w:r w:rsidRPr="00BA7BC6">
              <w:rPr>
                <w:rFonts w:ascii="Arial" w:hAnsi="Arial"/>
                <w:lang w:eastAsia="en-US"/>
              </w:rPr>
              <w:t xml:space="preserve"> mural</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1.78</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993"/>
              <w:contextualSpacing/>
              <w:rPr>
                <w:rFonts w:ascii="Arial" w:hAnsi="Arial"/>
                <w:lang w:eastAsia="en-US"/>
              </w:rPr>
            </w:pPr>
            <w:r w:rsidRPr="00BA7BC6">
              <w:rPr>
                <w:rFonts w:ascii="Arial" w:hAnsi="Arial"/>
                <w:lang w:eastAsia="en-US"/>
              </w:rPr>
              <w:t xml:space="preserve">2. </w:t>
            </w:r>
            <w:proofErr w:type="spellStart"/>
            <w:r w:rsidRPr="00BA7BC6">
              <w:rPr>
                <w:rFonts w:ascii="Arial" w:hAnsi="Arial"/>
                <w:lang w:eastAsia="en-US"/>
              </w:rPr>
              <w:t>Bóveda</w:t>
            </w:r>
            <w:proofErr w:type="spellEnd"/>
            <w:r w:rsidRPr="00BA7BC6">
              <w:rPr>
                <w:rFonts w:ascii="Arial" w:hAnsi="Arial"/>
                <w:lang w:eastAsia="en-US"/>
              </w:rPr>
              <w:t xml:space="preserve"> </w:t>
            </w:r>
            <w:proofErr w:type="spellStart"/>
            <w:r w:rsidRPr="00BA7BC6">
              <w:rPr>
                <w:rFonts w:ascii="Arial" w:hAnsi="Arial"/>
                <w:lang w:eastAsia="en-US"/>
              </w:rPr>
              <w:t>chica</w:t>
            </w:r>
            <w:proofErr w:type="spellEnd"/>
            <w:r w:rsidRPr="00BA7BC6">
              <w:rPr>
                <w:rFonts w:ascii="Arial" w:hAnsi="Arial"/>
                <w:lang w:eastAsia="en-US"/>
              </w:rPr>
              <w:t xml:space="preserve"> o </w:t>
            </w:r>
            <w:proofErr w:type="spellStart"/>
            <w:r w:rsidRPr="00BA7BC6">
              <w:rPr>
                <w:rFonts w:ascii="Arial" w:hAnsi="Arial"/>
                <w:lang w:eastAsia="en-US"/>
              </w:rPr>
              <w:t>grande</w:t>
            </w:r>
            <w:proofErr w:type="spellEnd"/>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1.80</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993"/>
              <w:contextualSpacing/>
              <w:rPr>
                <w:rFonts w:ascii="Arial" w:hAnsi="Arial"/>
                <w:lang w:eastAsia="en-US"/>
              </w:rPr>
            </w:pPr>
            <w:r w:rsidRPr="00BA7BC6">
              <w:rPr>
                <w:rFonts w:ascii="Arial" w:hAnsi="Arial"/>
                <w:lang w:eastAsia="en-US"/>
              </w:rPr>
              <w:t xml:space="preserve">3. </w:t>
            </w:r>
            <w:proofErr w:type="spellStart"/>
            <w:r w:rsidRPr="00BA7BC6">
              <w:rPr>
                <w:rFonts w:ascii="Arial" w:hAnsi="Arial"/>
                <w:lang w:eastAsia="en-US"/>
              </w:rPr>
              <w:t>Bóveda</w:t>
            </w:r>
            <w:proofErr w:type="spellEnd"/>
            <w:r w:rsidRPr="00BA7BC6">
              <w:rPr>
                <w:rFonts w:ascii="Arial" w:hAnsi="Arial"/>
                <w:lang w:eastAsia="en-US"/>
              </w:rPr>
              <w:t xml:space="preserve"> </w:t>
            </w:r>
            <w:proofErr w:type="spellStart"/>
            <w:r w:rsidRPr="00BA7BC6">
              <w:rPr>
                <w:rFonts w:ascii="Arial" w:hAnsi="Arial"/>
                <w:lang w:eastAsia="en-US"/>
              </w:rPr>
              <w:t>extragrande</w:t>
            </w:r>
            <w:proofErr w:type="spellEnd"/>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2.37</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rPr>
                <w:rFonts w:ascii="Arial" w:hAnsi="Arial"/>
                <w:lang w:eastAsia="en-US"/>
              </w:rPr>
            </w:pPr>
            <w:r w:rsidRPr="00BA7BC6">
              <w:rPr>
                <w:rFonts w:ascii="Arial" w:hAnsi="Arial"/>
                <w:lang w:eastAsia="en-US"/>
              </w:rPr>
              <w:t xml:space="preserve">XI. Por </w:t>
            </w:r>
            <w:proofErr w:type="spellStart"/>
            <w:r w:rsidRPr="00BA7BC6">
              <w:rPr>
                <w:rFonts w:ascii="Arial" w:hAnsi="Arial"/>
                <w:lang w:eastAsia="en-US"/>
              </w:rPr>
              <w:t>uso</w:t>
            </w:r>
            <w:proofErr w:type="spellEnd"/>
            <w:r w:rsidRPr="00BA7BC6">
              <w:rPr>
                <w:rFonts w:ascii="Arial" w:hAnsi="Arial"/>
                <w:lang w:eastAsia="en-US"/>
              </w:rPr>
              <w:t xml:space="preserve"> de </w:t>
            </w:r>
            <w:proofErr w:type="spellStart"/>
            <w:r w:rsidRPr="00BA7BC6">
              <w:rPr>
                <w:rFonts w:ascii="Arial" w:hAnsi="Arial"/>
                <w:lang w:eastAsia="en-US"/>
              </w:rPr>
              <w:t>fosa</w:t>
            </w:r>
            <w:proofErr w:type="spellEnd"/>
            <w:r w:rsidRPr="00BA7BC6">
              <w:rPr>
                <w:rFonts w:ascii="Arial" w:hAnsi="Arial"/>
                <w:lang w:eastAsia="en-US"/>
              </w:rPr>
              <w:t xml:space="preserve"> </w:t>
            </w:r>
            <w:proofErr w:type="spellStart"/>
            <w:r w:rsidRPr="00BA7BC6">
              <w:rPr>
                <w:rFonts w:ascii="Arial" w:hAnsi="Arial"/>
                <w:lang w:eastAsia="en-US"/>
              </w:rPr>
              <w:t>común</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3.06</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jc w:val="both"/>
              <w:rPr>
                <w:rFonts w:ascii="Arial" w:hAnsi="Arial"/>
                <w:lang w:eastAsia="en-US"/>
              </w:rPr>
            </w:pPr>
            <w:r w:rsidRPr="00BA7BC6">
              <w:rPr>
                <w:rFonts w:ascii="Arial" w:hAnsi="Arial"/>
                <w:lang w:eastAsia="en-US"/>
              </w:rPr>
              <w:t xml:space="preserve">XII. Por la </w:t>
            </w:r>
            <w:proofErr w:type="spellStart"/>
            <w:r w:rsidRPr="00BA7BC6">
              <w:rPr>
                <w:rFonts w:ascii="Arial" w:hAnsi="Arial"/>
                <w:lang w:eastAsia="en-US"/>
              </w:rPr>
              <w:t>recuperación</w:t>
            </w:r>
            <w:proofErr w:type="spellEnd"/>
            <w:r w:rsidRPr="00BA7BC6">
              <w:rPr>
                <w:rFonts w:ascii="Arial" w:hAnsi="Arial"/>
                <w:lang w:eastAsia="en-US"/>
              </w:rPr>
              <w:t xml:space="preserve"> de </w:t>
            </w:r>
            <w:proofErr w:type="spellStart"/>
            <w:r w:rsidRPr="00BA7BC6">
              <w:rPr>
                <w:rFonts w:ascii="Arial" w:hAnsi="Arial"/>
                <w:lang w:eastAsia="en-US"/>
              </w:rPr>
              <w:t>restos</w:t>
            </w:r>
            <w:proofErr w:type="spellEnd"/>
            <w:r w:rsidRPr="00BA7BC6">
              <w:rPr>
                <w:rFonts w:ascii="Arial" w:hAnsi="Arial"/>
                <w:lang w:eastAsia="en-US"/>
              </w:rPr>
              <w:t xml:space="preserve"> de </w:t>
            </w:r>
            <w:proofErr w:type="spellStart"/>
            <w:r w:rsidRPr="00BA7BC6">
              <w:rPr>
                <w:rFonts w:ascii="Arial" w:hAnsi="Arial"/>
                <w:lang w:eastAsia="en-US"/>
              </w:rPr>
              <w:t>fosa</w:t>
            </w:r>
            <w:proofErr w:type="spellEnd"/>
            <w:r w:rsidRPr="00BA7BC6">
              <w:rPr>
                <w:rFonts w:ascii="Arial" w:hAnsi="Arial"/>
                <w:lang w:eastAsia="en-US"/>
              </w:rPr>
              <w:t xml:space="preserve"> </w:t>
            </w:r>
            <w:proofErr w:type="spellStart"/>
            <w:r w:rsidRPr="00BA7BC6">
              <w:rPr>
                <w:rFonts w:ascii="Arial" w:hAnsi="Arial"/>
                <w:lang w:eastAsia="en-US"/>
              </w:rPr>
              <w:t>común</w:t>
            </w:r>
            <w:proofErr w:type="spellEnd"/>
            <w:r w:rsidRPr="00BA7BC6">
              <w:rPr>
                <w:rFonts w:ascii="Arial" w:hAnsi="Arial"/>
                <w:lang w:eastAsia="en-US"/>
              </w:rPr>
              <w:t xml:space="preserve"> </w:t>
            </w:r>
            <w:proofErr w:type="spellStart"/>
            <w:r w:rsidRPr="00BA7BC6">
              <w:rPr>
                <w:rFonts w:ascii="Arial" w:hAnsi="Arial"/>
                <w:lang w:eastAsia="en-US"/>
              </w:rPr>
              <w:t>cuando</w:t>
            </w:r>
            <w:proofErr w:type="spellEnd"/>
            <w:r w:rsidRPr="00BA7BC6">
              <w:rPr>
                <w:rFonts w:ascii="Arial" w:hAnsi="Arial"/>
                <w:lang w:eastAsia="en-US"/>
              </w:rPr>
              <w:t xml:space="preserve"> </w:t>
            </w:r>
            <w:proofErr w:type="spellStart"/>
            <w:r w:rsidRPr="00BA7BC6">
              <w:rPr>
                <w:rFonts w:ascii="Arial" w:hAnsi="Arial"/>
                <w:lang w:eastAsia="en-US"/>
              </w:rPr>
              <w:t>fueren</w:t>
            </w:r>
            <w:proofErr w:type="spellEnd"/>
            <w:r w:rsidRPr="00BA7BC6">
              <w:rPr>
                <w:rFonts w:ascii="Arial" w:hAnsi="Arial"/>
                <w:lang w:eastAsia="en-US"/>
              </w:rPr>
              <w:t xml:space="preserve"> </w:t>
            </w:r>
            <w:proofErr w:type="spellStart"/>
            <w:r w:rsidRPr="00BA7BC6">
              <w:rPr>
                <w:rFonts w:ascii="Arial" w:hAnsi="Arial"/>
                <w:lang w:eastAsia="en-US"/>
              </w:rPr>
              <w:t>exhumados</w:t>
            </w:r>
            <w:proofErr w:type="spellEnd"/>
            <w:r w:rsidRPr="00BA7BC6">
              <w:rPr>
                <w:rFonts w:ascii="Arial" w:hAnsi="Arial"/>
                <w:lang w:eastAsia="en-US"/>
              </w:rPr>
              <w:t xml:space="preserve"> con cargo al </w:t>
            </w:r>
            <w:proofErr w:type="spellStart"/>
            <w:r w:rsidRPr="00BA7BC6">
              <w:rPr>
                <w:rFonts w:ascii="Arial" w:hAnsi="Arial"/>
                <w:lang w:eastAsia="en-US"/>
              </w:rPr>
              <w:t>municipio</w:t>
            </w:r>
            <w:proofErr w:type="spellEnd"/>
            <w:r w:rsidRPr="00BA7BC6">
              <w:rPr>
                <w:rFonts w:ascii="Arial" w:hAnsi="Arial"/>
                <w:lang w:eastAsia="en-US"/>
              </w:rPr>
              <w:t>.</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1.20</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jc w:val="both"/>
              <w:rPr>
                <w:rFonts w:ascii="Arial" w:hAnsi="Arial"/>
                <w:lang w:eastAsia="en-US"/>
              </w:rPr>
            </w:pPr>
            <w:r w:rsidRPr="00BA7BC6">
              <w:rPr>
                <w:rFonts w:ascii="Arial" w:hAnsi="Arial"/>
                <w:lang w:eastAsia="en-US"/>
              </w:rPr>
              <w:t xml:space="preserve">XIII. </w:t>
            </w:r>
            <w:proofErr w:type="spellStart"/>
            <w:r w:rsidRPr="00BA7BC6">
              <w:rPr>
                <w:rFonts w:ascii="Arial" w:hAnsi="Arial"/>
                <w:lang w:eastAsia="en-US"/>
              </w:rPr>
              <w:t>Cuota</w:t>
            </w:r>
            <w:proofErr w:type="spellEnd"/>
            <w:r w:rsidRPr="00BA7BC6">
              <w:rPr>
                <w:rFonts w:ascii="Arial" w:hAnsi="Arial"/>
                <w:lang w:eastAsia="en-US"/>
              </w:rPr>
              <w:t xml:space="preserve"> </w:t>
            </w:r>
            <w:proofErr w:type="spellStart"/>
            <w:r w:rsidRPr="00BA7BC6">
              <w:rPr>
                <w:rFonts w:ascii="Arial" w:hAnsi="Arial"/>
                <w:lang w:eastAsia="en-US"/>
              </w:rPr>
              <w:t>anual</w:t>
            </w:r>
            <w:proofErr w:type="spellEnd"/>
            <w:r w:rsidRPr="00BA7BC6">
              <w:rPr>
                <w:rFonts w:ascii="Arial" w:hAnsi="Arial"/>
                <w:lang w:eastAsia="en-US"/>
              </w:rPr>
              <w:t xml:space="preserve"> de </w:t>
            </w:r>
            <w:proofErr w:type="spellStart"/>
            <w:r w:rsidRPr="00BA7BC6">
              <w:rPr>
                <w:rFonts w:ascii="Arial" w:hAnsi="Arial"/>
                <w:lang w:eastAsia="en-US"/>
              </w:rPr>
              <w:t>mantenimiento</w:t>
            </w:r>
            <w:proofErr w:type="spellEnd"/>
            <w:r w:rsidRPr="00BA7BC6">
              <w:rPr>
                <w:rFonts w:ascii="Arial" w:hAnsi="Arial"/>
                <w:lang w:eastAsia="en-US"/>
              </w:rPr>
              <w:t xml:space="preserve"> </w:t>
            </w:r>
            <w:proofErr w:type="spellStart"/>
            <w:r w:rsidRPr="00BA7BC6">
              <w:rPr>
                <w:rFonts w:ascii="Arial" w:hAnsi="Arial"/>
                <w:lang w:eastAsia="en-US"/>
              </w:rPr>
              <w:t>correspondiente</w:t>
            </w:r>
            <w:proofErr w:type="spellEnd"/>
            <w:r w:rsidRPr="00BA7BC6">
              <w:rPr>
                <w:rFonts w:ascii="Arial" w:hAnsi="Arial"/>
                <w:lang w:eastAsia="en-US"/>
              </w:rPr>
              <w:t xml:space="preserve"> a la </w:t>
            </w:r>
            <w:proofErr w:type="spellStart"/>
            <w:r w:rsidRPr="00BA7BC6">
              <w:rPr>
                <w:rFonts w:ascii="Arial" w:hAnsi="Arial"/>
                <w:lang w:eastAsia="en-US"/>
              </w:rPr>
              <w:t>limpieza</w:t>
            </w:r>
            <w:proofErr w:type="spellEnd"/>
            <w:r w:rsidRPr="00BA7BC6">
              <w:rPr>
                <w:rFonts w:ascii="Arial" w:hAnsi="Arial"/>
                <w:lang w:eastAsia="en-US"/>
              </w:rPr>
              <w:t xml:space="preserve"> y/o </w:t>
            </w:r>
            <w:proofErr w:type="spellStart"/>
            <w:r w:rsidRPr="00BA7BC6">
              <w:rPr>
                <w:rFonts w:ascii="Arial" w:hAnsi="Arial"/>
                <w:lang w:eastAsia="en-US"/>
              </w:rPr>
              <w:t>remozamiento</w:t>
            </w:r>
            <w:proofErr w:type="spellEnd"/>
            <w:r w:rsidRPr="00BA7BC6">
              <w:rPr>
                <w:rFonts w:ascii="Arial" w:hAnsi="Arial"/>
                <w:lang w:eastAsia="en-US"/>
              </w:rPr>
              <w:t xml:space="preserve"> de </w:t>
            </w:r>
            <w:proofErr w:type="spellStart"/>
            <w:r w:rsidRPr="00BA7BC6">
              <w:rPr>
                <w:rFonts w:ascii="Arial" w:hAnsi="Arial"/>
                <w:lang w:eastAsia="en-US"/>
              </w:rPr>
              <w:t>bóveda</w:t>
            </w:r>
            <w:proofErr w:type="spellEnd"/>
            <w:r w:rsidRPr="00BA7BC6">
              <w:rPr>
                <w:rFonts w:ascii="Arial" w:hAnsi="Arial"/>
                <w:lang w:eastAsia="en-US"/>
              </w:rPr>
              <w:t xml:space="preserve"> </w:t>
            </w:r>
            <w:proofErr w:type="spellStart"/>
            <w:r w:rsidRPr="00BA7BC6">
              <w:rPr>
                <w:rFonts w:ascii="Arial" w:hAnsi="Arial"/>
                <w:lang w:eastAsia="en-US"/>
              </w:rPr>
              <w:t>en</w:t>
            </w:r>
            <w:proofErr w:type="spellEnd"/>
            <w:r w:rsidRPr="00BA7BC6">
              <w:rPr>
                <w:rFonts w:ascii="Arial" w:hAnsi="Arial"/>
                <w:lang w:eastAsia="en-US"/>
              </w:rPr>
              <w:t xml:space="preserve"> </w:t>
            </w:r>
            <w:proofErr w:type="spellStart"/>
            <w:r w:rsidRPr="00BA7BC6">
              <w:rPr>
                <w:rFonts w:ascii="Arial" w:hAnsi="Arial"/>
                <w:lang w:eastAsia="en-US"/>
              </w:rPr>
              <w:t>caso</w:t>
            </w:r>
            <w:proofErr w:type="spellEnd"/>
            <w:r w:rsidRPr="00BA7BC6">
              <w:rPr>
                <w:rFonts w:ascii="Arial" w:hAnsi="Arial"/>
                <w:lang w:eastAsia="en-US"/>
              </w:rPr>
              <w:t xml:space="preserve"> de </w:t>
            </w:r>
            <w:proofErr w:type="spellStart"/>
            <w:r w:rsidRPr="00BA7BC6">
              <w:rPr>
                <w:rFonts w:ascii="Arial" w:hAnsi="Arial"/>
                <w:lang w:eastAsia="en-US"/>
              </w:rPr>
              <w:t>daño</w:t>
            </w:r>
            <w:proofErr w:type="spellEnd"/>
            <w:r w:rsidRPr="00BA7BC6">
              <w:rPr>
                <w:rFonts w:ascii="Arial" w:hAnsi="Arial"/>
                <w:lang w:eastAsia="en-US"/>
              </w:rPr>
              <w:t xml:space="preserve"> </w:t>
            </w:r>
            <w:proofErr w:type="spellStart"/>
            <w:r w:rsidRPr="00BA7BC6">
              <w:rPr>
                <w:rFonts w:ascii="Arial" w:hAnsi="Arial"/>
                <w:lang w:eastAsia="en-US"/>
              </w:rPr>
              <w:t>menor</w:t>
            </w:r>
            <w:proofErr w:type="spellEnd"/>
            <w:r w:rsidRPr="00BA7BC6">
              <w:rPr>
                <w:rFonts w:ascii="Arial" w:hAnsi="Arial"/>
                <w:lang w:eastAsia="en-US"/>
              </w:rPr>
              <w:t xml:space="preserve"> (no </w:t>
            </w:r>
            <w:proofErr w:type="spellStart"/>
            <w:r w:rsidRPr="00BA7BC6">
              <w:rPr>
                <w:rFonts w:ascii="Arial" w:hAnsi="Arial"/>
                <w:lang w:eastAsia="en-US"/>
              </w:rPr>
              <w:t>aplica</w:t>
            </w:r>
            <w:proofErr w:type="spellEnd"/>
            <w:r w:rsidRPr="00BA7BC6">
              <w:rPr>
                <w:rFonts w:ascii="Arial" w:hAnsi="Arial"/>
                <w:lang w:eastAsia="en-US"/>
              </w:rPr>
              <w:t xml:space="preserve"> </w:t>
            </w:r>
            <w:proofErr w:type="spellStart"/>
            <w:r w:rsidRPr="00BA7BC6">
              <w:rPr>
                <w:rFonts w:ascii="Arial" w:hAnsi="Arial"/>
                <w:lang w:eastAsia="en-US"/>
              </w:rPr>
              <w:t>en</w:t>
            </w:r>
            <w:proofErr w:type="spellEnd"/>
            <w:r w:rsidRPr="00BA7BC6">
              <w:rPr>
                <w:rFonts w:ascii="Arial" w:hAnsi="Arial"/>
                <w:lang w:eastAsia="en-US"/>
              </w:rPr>
              <w:t xml:space="preserve"> </w:t>
            </w:r>
            <w:proofErr w:type="spellStart"/>
            <w:r w:rsidRPr="00BA7BC6">
              <w:rPr>
                <w:rFonts w:ascii="Arial" w:hAnsi="Arial"/>
                <w:lang w:eastAsia="en-US"/>
              </w:rPr>
              <w:t>caso</w:t>
            </w:r>
            <w:proofErr w:type="spellEnd"/>
            <w:r w:rsidRPr="00BA7BC6">
              <w:rPr>
                <w:rFonts w:ascii="Arial" w:hAnsi="Arial"/>
                <w:lang w:eastAsia="en-US"/>
              </w:rPr>
              <w:t xml:space="preserve"> de </w:t>
            </w:r>
            <w:proofErr w:type="spellStart"/>
            <w:r w:rsidRPr="00BA7BC6">
              <w:rPr>
                <w:rFonts w:ascii="Arial" w:hAnsi="Arial"/>
                <w:lang w:eastAsia="en-US"/>
              </w:rPr>
              <w:t>reconstrucción</w:t>
            </w:r>
            <w:proofErr w:type="spellEnd"/>
            <w:r w:rsidRPr="00BA7BC6">
              <w:rPr>
                <w:rFonts w:ascii="Arial" w:hAnsi="Arial"/>
                <w:lang w:eastAsia="en-US"/>
              </w:rPr>
              <w:t xml:space="preserve">, </w:t>
            </w:r>
            <w:proofErr w:type="spellStart"/>
            <w:r w:rsidRPr="00BA7BC6">
              <w:rPr>
                <w:rFonts w:ascii="Arial" w:hAnsi="Arial"/>
                <w:lang w:eastAsia="en-US"/>
              </w:rPr>
              <w:t>eliminación</w:t>
            </w:r>
            <w:proofErr w:type="spellEnd"/>
            <w:r w:rsidRPr="00BA7BC6">
              <w:rPr>
                <w:rFonts w:ascii="Arial" w:hAnsi="Arial"/>
                <w:lang w:eastAsia="en-US"/>
              </w:rPr>
              <w:t xml:space="preserve"> de árbol o </w:t>
            </w:r>
            <w:proofErr w:type="spellStart"/>
            <w:r w:rsidRPr="00BA7BC6">
              <w:rPr>
                <w:rFonts w:ascii="Arial" w:hAnsi="Arial"/>
                <w:lang w:eastAsia="en-US"/>
              </w:rPr>
              <w:t>remozamiento</w:t>
            </w:r>
            <w:proofErr w:type="spellEnd"/>
            <w:r w:rsidRPr="00BA7BC6">
              <w:rPr>
                <w:rFonts w:ascii="Arial" w:hAnsi="Arial"/>
                <w:lang w:eastAsia="en-US"/>
              </w:rPr>
              <w:t xml:space="preserve"> mayor por </w:t>
            </w:r>
            <w:proofErr w:type="spellStart"/>
            <w:r w:rsidRPr="00BA7BC6">
              <w:rPr>
                <w:rFonts w:ascii="Arial" w:hAnsi="Arial"/>
                <w:lang w:eastAsia="en-US"/>
              </w:rPr>
              <w:t>abandono</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3.90</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jc w:val="both"/>
              <w:rPr>
                <w:rFonts w:ascii="Arial" w:hAnsi="Arial"/>
                <w:lang w:eastAsia="en-US"/>
              </w:rPr>
            </w:pPr>
            <w:r w:rsidRPr="00BA7BC6">
              <w:rPr>
                <w:rFonts w:ascii="Arial" w:hAnsi="Arial"/>
                <w:lang w:eastAsia="en-US"/>
              </w:rPr>
              <w:t xml:space="preserve">XIV. </w:t>
            </w:r>
            <w:proofErr w:type="spellStart"/>
            <w:r w:rsidRPr="00BA7BC6">
              <w:rPr>
                <w:rFonts w:ascii="Arial" w:hAnsi="Arial"/>
                <w:lang w:eastAsia="en-US"/>
              </w:rPr>
              <w:t>Cuota</w:t>
            </w:r>
            <w:proofErr w:type="spellEnd"/>
            <w:r w:rsidRPr="00BA7BC6">
              <w:rPr>
                <w:rFonts w:ascii="Arial" w:hAnsi="Arial"/>
                <w:lang w:eastAsia="en-US"/>
              </w:rPr>
              <w:t xml:space="preserve"> por </w:t>
            </w:r>
            <w:proofErr w:type="spellStart"/>
            <w:r w:rsidRPr="00BA7BC6">
              <w:rPr>
                <w:rFonts w:ascii="Arial" w:hAnsi="Arial"/>
                <w:lang w:eastAsia="en-US"/>
              </w:rPr>
              <w:t>trabajos</w:t>
            </w:r>
            <w:proofErr w:type="spellEnd"/>
            <w:r w:rsidRPr="00BA7BC6">
              <w:rPr>
                <w:rFonts w:ascii="Arial" w:hAnsi="Arial"/>
                <w:lang w:eastAsia="en-US"/>
              </w:rPr>
              <w:t xml:space="preserve"> que </w:t>
            </w:r>
            <w:proofErr w:type="spellStart"/>
            <w:r w:rsidRPr="00BA7BC6">
              <w:rPr>
                <w:rFonts w:ascii="Arial" w:hAnsi="Arial"/>
                <w:lang w:eastAsia="en-US"/>
              </w:rPr>
              <w:t>realice</w:t>
            </w:r>
            <w:proofErr w:type="spellEnd"/>
            <w:r w:rsidRPr="00BA7BC6">
              <w:rPr>
                <w:rFonts w:ascii="Arial" w:hAnsi="Arial"/>
                <w:lang w:eastAsia="en-US"/>
              </w:rPr>
              <w:t xml:space="preserve"> el personal municipal, para </w:t>
            </w:r>
            <w:proofErr w:type="spellStart"/>
            <w:r w:rsidRPr="00BA7BC6">
              <w:rPr>
                <w:rFonts w:ascii="Arial" w:hAnsi="Arial"/>
                <w:lang w:eastAsia="en-US"/>
              </w:rPr>
              <w:t>retirar</w:t>
            </w:r>
            <w:proofErr w:type="spellEnd"/>
            <w:r w:rsidRPr="00BA7BC6">
              <w:rPr>
                <w:rFonts w:ascii="Arial" w:hAnsi="Arial"/>
                <w:lang w:eastAsia="en-US"/>
              </w:rPr>
              <w:t xml:space="preserve"> </w:t>
            </w:r>
            <w:proofErr w:type="spellStart"/>
            <w:r w:rsidRPr="00BA7BC6">
              <w:rPr>
                <w:rFonts w:ascii="Arial" w:hAnsi="Arial"/>
                <w:lang w:eastAsia="en-US"/>
              </w:rPr>
              <w:t>accesorios</w:t>
            </w:r>
            <w:proofErr w:type="spellEnd"/>
            <w:r w:rsidRPr="00BA7BC6">
              <w:rPr>
                <w:rFonts w:ascii="Arial" w:hAnsi="Arial"/>
                <w:lang w:eastAsia="en-US"/>
              </w:rPr>
              <w:t xml:space="preserve"> y/o </w:t>
            </w:r>
            <w:proofErr w:type="spellStart"/>
            <w:r w:rsidRPr="00BA7BC6">
              <w:rPr>
                <w:rFonts w:ascii="Arial" w:hAnsi="Arial"/>
                <w:lang w:eastAsia="en-US"/>
              </w:rPr>
              <w:t>piso</w:t>
            </w:r>
            <w:proofErr w:type="spellEnd"/>
            <w:r w:rsidRPr="00BA7BC6">
              <w:rPr>
                <w:rFonts w:ascii="Arial" w:hAnsi="Arial"/>
                <w:lang w:eastAsia="en-US"/>
              </w:rPr>
              <w:t xml:space="preserve"> </w:t>
            </w:r>
            <w:proofErr w:type="spellStart"/>
            <w:r w:rsidRPr="00BA7BC6">
              <w:rPr>
                <w:rFonts w:ascii="Arial" w:hAnsi="Arial"/>
                <w:lang w:eastAsia="en-US"/>
              </w:rPr>
              <w:t>ubicado</w:t>
            </w:r>
            <w:proofErr w:type="spellEnd"/>
            <w:r w:rsidRPr="00BA7BC6">
              <w:rPr>
                <w:rFonts w:ascii="Arial" w:hAnsi="Arial"/>
                <w:lang w:eastAsia="en-US"/>
              </w:rPr>
              <w:t xml:space="preserve"> </w:t>
            </w:r>
            <w:proofErr w:type="spellStart"/>
            <w:r w:rsidRPr="00BA7BC6">
              <w:rPr>
                <w:rFonts w:ascii="Arial" w:hAnsi="Arial"/>
                <w:lang w:eastAsia="en-US"/>
              </w:rPr>
              <w:t>sobre</w:t>
            </w:r>
            <w:proofErr w:type="spellEnd"/>
            <w:r w:rsidRPr="00BA7BC6">
              <w:rPr>
                <w:rFonts w:ascii="Arial" w:hAnsi="Arial"/>
                <w:lang w:eastAsia="en-US"/>
              </w:rPr>
              <w:t xml:space="preserve"> la </w:t>
            </w:r>
            <w:proofErr w:type="spellStart"/>
            <w:r w:rsidRPr="00BA7BC6">
              <w:rPr>
                <w:rFonts w:ascii="Arial" w:hAnsi="Arial"/>
                <w:lang w:eastAsia="en-US"/>
              </w:rPr>
              <w:t>bóveda</w:t>
            </w:r>
            <w:proofErr w:type="spellEnd"/>
            <w:r w:rsidRPr="00BA7BC6">
              <w:rPr>
                <w:rFonts w:ascii="Arial" w:hAnsi="Arial"/>
                <w:lang w:eastAsia="en-US"/>
              </w:rPr>
              <w:t xml:space="preserve"> (sin </w:t>
            </w:r>
            <w:proofErr w:type="spellStart"/>
            <w:r w:rsidRPr="00BA7BC6">
              <w:rPr>
                <w:rFonts w:ascii="Arial" w:hAnsi="Arial"/>
                <w:lang w:eastAsia="en-US"/>
              </w:rPr>
              <w:t>responsabilidad</w:t>
            </w:r>
            <w:proofErr w:type="spellEnd"/>
            <w:r w:rsidRPr="00BA7BC6">
              <w:rPr>
                <w:rFonts w:ascii="Arial" w:hAnsi="Arial"/>
                <w:lang w:eastAsia="en-US"/>
              </w:rPr>
              <w:t xml:space="preserve"> municipal por </w:t>
            </w:r>
            <w:proofErr w:type="spellStart"/>
            <w:r w:rsidRPr="00BA7BC6">
              <w:rPr>
                <w:rFonts w:ascii="Arial" w:hAnsi="Arial"/>
                <w:lang w:eastAsia="en-US"/>
              </w:rPr>
              <w:t>daños</w:t>
            </w:r>
            <w:proofErr w:type="spellEnd"/>
            <w:r w:rsidRPr="00BA7BC6">
              <w:rPr>
                <w:rFonts w:ascii="Arial" w:hAnsi="Arial"/>
                <w:lang w:eastAsia="en-US"/>
              </w:rPr>
              <w:t xml:space="preserve"> </w:t>
            </w:r>
            <w:proofErr w:type="spellStart"/>
            <w:r w:rsidRPr="00BA7BC6">
              <w:rPr>
                <w:rFonts w:ascii="Arial" w:hAnsi="Arial"/>
                <w:lang w:eastAsia="en-US"/>
              </w:rPr>
              <w:t>estructurales</w:t>
            </w:r>
            <w:proofErr w:type="spellEnd"/>
            <w:r w:rsidRPr="00BA7BC6">
              <w:rPr>
                <w:rFonts w:ascii="Arial" w:hAnsi="Arial"/>
                <w:lang w:eastAsia="en-US"/>
              </w:rPr>
              <w:t xml:space="preserve"> </w:t>
            </w:r>
            <w:proofErr w:type="spellStart"/>
            <w:r w:rsidRPr="00BA7BC6">
              <w:rPr>
                <w:rFonts w:ascii="Arial" w:hAnsi="Arial"/>
                <w:lang w:eastAsia="en-US"/>
              </w:rPr>
              <w:t>existentes</w:t>
            </w:r>
            <w:proofErr w:type="spellEnd"/>
            <w:r w:rsidRPr="00BA7BC6">
              <w:rPr>
                <w:rFonts w:ascii="Arial" w:hAnsi="Arial"/>
                <w:lang w:eastAsia="en-US"/>
              </w:rPr>
              <w:t xml:space="preserve">, </w:t>
            </w:r>
            <w:proofErr w:type="spellStart"/>
            <w:r w:rsidRPr="00BA7BC6">
              <w:rPr>
                <w:rFonts w:ascii="Arial" w:hAnsi="Arial"/>
                <w:lang w:eastAsia="en-US"/>
              </w:rPr>
              <w:t>previos</w:t>
            </w:r>
            <w:proofErr w:type="spellEnd"/>
            <w:r w:rsidRPr="00BA7BC6">
              <w:rPr>
                <w:rFonts w:ascii="Arial" w:hAnsi="Arial"/>
                <w:lang w:eastAsia="en-US"/>
              </w:rPr>
              <w:t xml:space="preserve"> o </w:t>
            </w:r>
            <w:proofErr w:type="spellStart"/>
            <w:r w:rsidRPr="00BA7BC6">
              <w:rPr>
                <w:rFonts w:ascii="Arial" w:hAnsi="Arial"/>
                <w:lang w:eastAsia="en-US"/>
              </w:rPr>
              <w:t>posteriores</w:t>
            </w:r>
            <w:proofErr w:type="spellEnd"/>
            <w:r w:rsidRPr="00BA7BC6">
              <w:rPr>
                <w:rFonts w:ascii="Arial" w:hAnsi="Arial"/>
                <w:lang w:eastAsia="en-US"/>
              </w:rPr>
              <w:t xml:space="preserve">, no </w:t>
            </w:r>
            <w:proofErr w:type="spellStart"/>
            <w:r w:rsidRPr="00BA7BC6">
              <w:rPr>
                <w:rFonts w:ascii="Arial" w:hAnsi="Arial"/>
                <w:lang w:eastAsia="en-US"/>
              </w:rPr>
              <w:t>incluye</w:t>
            </w:r>
            <w:proofErr w:type="spellEnd"/>
            <w:r w:rsidRPr="00BA7BC6">
              <w:rPr>
                <w:rFonts w:ascii="Arial" w:hAnsi="Arial"/>
                <w:lang w:eastAsia="en-US"/>
              </w:rPr>
              <w:t xml:space="preserve"> </w:t>
            </w:r>
            <w:proofErr w:type="spellStart"/>
            <w:r w:rsidRPr="00BA7BC6">
              <w:rPr>
                <w:rFonts w:ascii="Arial" w:hAnsi="Arial"/>
                <w:lang w:eastAsia="en-US"/>
              </w:rPr>
              <w:t>reconstrucción</w:t>
            </w:r>
            <w:proofErr w:type="spellEnd"/>
            <w:r w:rsidRPr="00BA7BC6">
              <w:rPr>
                <w:rFonts w:ascii="Arial" w:hAnsi="Arial"/>
                <w:lang w:eastAsia="en-US"/>
              </w:rPr>
              <w:t xml:space="preserve"> o </w:t>
            </w:r>
            <w:proofErr w:type="spellStart"/>
            <w:r w:rsidRPr="00BA7BC6">
              <w:rPr>
                <w:rFonts w:ascii="Arial" w:hAnsi="Arial"/>
                <w:lang w:eastAsia="en-US"/>
              </w:rPr>
              <w:t>reinstalación</w:t>
            </w:r>
            <w:proofErr w:type="spellEnd"/>
            <w:r w:rsidRPr="00BA7BC6">
              <w:rPr>
                <w:rFonts w:ascii="Arial" w:hAnsi="Arial"/>
                <w:lang w:eastAsia="en-US"/>
              </w:rPr>
              <w:t xml:space="preserve"> de </w:t>
            </w:r>
            <w:proofErr w:type="spellStart"/>
            <w:r w:rsidRPr="00BA7BC6">
              <w:rPr>
                <w:rFonts w:ascii="Arial" w:hAnsi="Arial"/>
                <w:lang w:eastAsia="en-US"/>
              </w:rPr>
              <w:t>piezas</w:t>
            </w:r>
            <w:proofErr w:type="spellEnd"/>
            <w:r w:rsidRPr="00BA7BC6">
              <w:rPr>
                <w:rFonts w:ascii="Arial" w:hAnsi="Arial"/>
                <w:lang w:eastAsia="en-US"/>
              </w:rPr>
              <w:t>)</w:t>
            </w:r>
          </w:p>
        </w:tc>
        <w:tc>
          <w:tcPr>
            <w:tcW w:w="2019"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tc>
      </w:tr>
      <w:tr w:rsidR="00C20A5C" w:rsidRPr="00BA7BC6" w:rsidTr="00C20A5C">
        <w:trPr>
          <w:trHeight w:val="204"/>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ind w:left="1021"/>
              <w:jc w:val="both"/>
              <w:rPr>
                <w:rFonts w:ascii="Arial" w:eastAsia="Times New Roman" w:hAnsi="Arial"/>
                <w:noProof/>
                <w:lang w:eastAsia="en-US"/>
              </w:rPr>
            </w:pPr>
            <w:r w:rsidRPr="00BA7BC6">
              <w:rPr>
                <w:rFonts w:ascii="Arial" w:eastAsia="Times New Roman" w:hAnsi="Arial"/>
                <w:noProof/>
                <w:lang w:eastAsia="en-US"/>
              </w:rPr>
              <w:t xml:space="preserve">1. Estructura Chica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4.74</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880" w:firstLine="141"/>
              <w:contextualSpacing/>
              <w:jc w:val="both"/>
              <w:rPr>
                <w:rFonts w:ascii="Arial" w:hAnsi="Arial"/>
                <w:lang w:eastAsia="en-US"/>
              </w:rPr>
            </w:pPr>
            <w:r w:rsidRPr="00BA7BC6">
              <w:rPr>
                <w:rFonts w:ascii="Arial" w:hAnsi="Arial"/>
                <w:lang w:eastAsia="en-US"/>
              </w:rPr>
              <w:t xml:space="preserve">2. </w:t>
            </w:r>
            <w:proofErr w:type="spellStart"/>
            <w:r w:rsidRPr="00BA7BC6">
              <w:rPr>
                <w:rFonts w:ascii="Arial" w:hAnsi="Arial"/>
                <w:lang w:eastAsia="en-US"/>
              </w:rPr>
              <w:t>Estructura</w:t>
            </w:r>
            <w:proofErr w:type="spellEnd"/>
            <w:r w:rsidRPr="00BA7BC6">
              <w:rPr>
                <w:rFonts w:ascii="Arial" w:hAnsi="Arial"/>
                <w:lang w:eastAsia="en-US"/>
              </w:rPr>
              <w:t xml:space="preserve"> Media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9.47</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jc w:val="both"/>
              <w:rPr>
                <w:rFonts w:ascii="Arial" w:hAnsi="Arial"/>
                <w:lang w:eastAsia="en-US"/>
              </w:rPr>
            </w:pPr>
            <w:r w:rsidRPr="00BA7BC6">
              <w:rPr>
                <w:rFonts w:ascii="Arial" w:hAnsi="Arial"/>
                <w:lang w:eastAsia="en-US"/>
              </w:rPr>
              <w:t xml:space="preserve">XV. </w:t>
            </w:r>
            <w:proofErr w:type="spellStart"/>
            <w:r w:rsidRPr="00BA7BC6">
              <w:rPr>
                <w:rFonts w:ascii="Arial" w:hAnsi="Arial"/>
                <w:lang w:eastAsia="en-US"/>
              </w:rPr>
              <w:t>Cuota</w:t>
            </w:r>
            <w:proofErr w:type="spellEnd"/>
            <w:r w:rsidRPr="00BA7BC6">
              <w:rPr>
                <w:rFonts w:ascii="Arial" w:hAnsi="Arial"/>
                <w:lang w:eastAsia="en-US"/>
              </w:rPr>
              <w:t xml:space="preserve"> </w:t>
            </w:r>
            <w:proofErr w:type="spellStart"/>
            <w:r w:rsidRPr="00BA7BC6">
              <w:rPr>
                <w:rFonts w:ascii="Arial" w:hAnsi="Arial"/>
                <w:lang w:eastAsia="en-US"/>
              </w:rPr>
              <w:t>mensual</w:t>
            </w:r>
            <w:proofErr w:type="spellEnd"/>
            <w:r w:rsidRPr="00BA7BC6">
              <w:rPr>
                <w:rFonts w:ascii="Arial" w:hAnsi="Arial"/>
                <w:lang w:eastAsia="en-US"/>
              </w:rPr>
              <w:t xml:space="preserve"> de </w:t>
            </w:r>
            <w:proofErr w:type="spellStart"/>
            <w:r w:rsidRPr="00BA7BC6">
              <w:rPr>
                <w:rFonts w:ascii="Arial" w:hAnsi="Arial"/>
                <w:lang w:eastAsia="en-US"/>
              </w:rPr>
              <w:t>ocupación</w:t>
            </w:r>
            <w:proofErr w:type="spellEnd"/>
            <w:r w:rsidRPr="00BA7BC6">
              <w:rPr>
                <w:rFonts w:ascii="Arial" w:hAnsi="Arial"/>
                <w:lang w:eastAsia="en-US"/>
              </w:rPr>
              <w:t xml:space="preserve"> </w:t>
            </w:r>
            <w:proofErr w:type="spellStart"/>
            <w:r w:rsidRPr="00BA7BC6">
              <w:rPr>
                <w:rFonts w:ascii="Arial" w:hAnsi="Arial"/>
                <w:lang w:eastAsia="en-US"/>
              </w:rPr>
              <w:t>extraordinaria</w:t>
            </w:r>
            <w:proofErr w:type="spellEnd"/>
            <w:r w:rsidRPr="00BA7BC6">
              <w:rPr>
                <w:rFonts w:ascii="Arial" w:hAnsi="Arial"/>
                <w:lang w:eastAsia="en-US"/>
              </w:rPr>
              <w:t xml:space="preserve"> por </w:t>
            </w:r>
            <w:proofErr w:type="spellStart"/>
            <w:r w:rsidRPr="00BA7BC6">
              <w:rPr>
                <w:rFonts w:ascii="Arial" w:hAnsi="Arial"/>
                <w:lang w:eastAsia="en-US"/>
              </w:rPr>
              <w:t>notificación</w:t>
            </w:r>
            <w:proofErr w:type="spellEnd"/>
            <w:r w:rsidRPr="00BA7BC6">
              <w:rPr>
                <w:rFonts w:ascii="Arial" w:hAnsi="Arial"/>
                <w:lang w:eastAsia="en-US"/>
              </w:rPr>
              <w:t xml:space="preserve"> del </w:t>
            </w:r>
            <w:proofErr w:type="spellStart"/>
            <w:r w:rsidRPr="00BA7BC6">
              <w:rPr>
                <w:rFonts w:ascii="Arial" w:hAnsi="Arial"/>
                <w:lang w:eastAsia="en-US"/>
              </w:rPr>
              <w:t>vencimiento</w:t>
            </w:r>
            <w:proofErr w:type="spellEnd"/>
            <w:r w:rsidRPr="00BA7BC6">
              <w:rPr>
                <w:rFonts w:ascii="Arial" w:hAnsi="Arial"/>
                <w:lang w:eastAsia="en-US"/>
              </w:rPr>
              <w:t xml:space="preserve"> del </w:t>
            </w:r>
            <w:proofErr w:type="spellStart"/>
            <w:r w:rsidRPr="00BA7BC6">
              <w:rPr>
                <w:rFonts w:ascii="Arial" w:hAnsi="Arial"/>
                <w:lang w:eastAsia="en-US"/>
              </w:rPr>
              <w:t>plazo</w:t>
            </w:r>
            <w:proofErr w:type="spellEnd"/>
            <w:r w:rsidRPr="00BA7BC6">
              <w:rPr>
                <w:rFonts w:ascii="Arial" w:hAnsi="Arial"/>
                <w:lang w:eastAsia="en-US"/>
              </w:rPr>
              <w:t xml:space="preserve"> </w:t>
            </w:r>
            <w:proofErr w:type="spellStart"/>
            <w:r w:rsidRPr="00BA7BC6">
              <w:rPr>
                <w:rFonts w:ascii="Arial" w:hAnsi="Arial"/>
                <w:lang w:eastAsia="en-US"/>
              </w:rPr>
              <w:t>autorizado</w:t>
            </w:r>
            <w:proofErr w:type="spellEnd"/>
            <w:r w:rsidRPr="00BA7BC6">
              <w:rPr>
                <w:rFonts w:ascii="Arial" w:hAnsi="Arial"/>
                <w:lang w:eastAsia="en-US"/>
              </w:rPr>
              <w:t xml:space="preserve"> del derecho de </w:t>
            </w:r>
            <w:proofErr w:type="spellStart"/>
            <w:r w:rsidRPr="00BA7BC6">
              <w:rPr>
                <w:rFonts w:ascii="Arial" w:hAnsi="Arial"/>
                <w:lang w:eastAsia="en-US"/>
              </w:rPr>
              <w:t>uso</w:t>
            </w:r>
            <w:proofErr w:type="spellEnd"/>
            <w:r w:rsidRPr="00BA7BC6">
              <w:rPr>
                <w:rFonts w:ascii="Arial" w:hAnsi="Arial"/>
                <w:lang w:eastAsia="en-US"/>
              </w:rPr>
              <w:t xml:space="preserve"> a </w:t>
            </w:r>
            <w:proofErr w:type="spellStart"/>
            <w:r w:rsidRPr="00BA7BC6">
              <w:rPr>
                <w:rFonts w:ascii="Arial" w:hAnsi="Arial"/>
                <w:lang w:eastAsia="en-US"/>
              </w:rPr>
              <w:t>temporalidad</w:t>
            </w:r>
            <w:proofErr w:type="spellEnd"/>
            <w:r w:rsidRPr="00BA7BC6">
              <w:rPr>
                <w:rFonts w:ascii="Arial" w:hAnsi="Arial"/>
                <w:lang w:eastAsia="en-US"/>
              </w:rPr>
              <w:t xml:space="preserve">, </w:t>
            </w:r>
            <w:proofErr w:type="spellStart"/>
            <w:r w:rsidRPr="00BA7BC6">
              <w:rPr>
                <w:rFonts w:ascii="Arial" w:hAnsi="Arial"/>
                <w:lang w:eastAsia="en-US"/>
              </w:rPr>
              <w:t>préstamo</w:t>
            </w:r>
            <w:proofErr w:type="spellEnd"/>
            <w:r w:rsidRPr="00BA7BC6">
              <w:rPr>
                <w:rFonts w:ascii="Arial" w:hAnsi="Arial"/>
                <w:lang w:eastAsia="en-US"/>
              </w:rPr>
              <w:t xml:space="preserve"> de </w:t>
            </w:r>
            <w:proofErr w:type="spellStart"/>
            <w:r w:rsidRPr="00BA7BC6">
              <w:rPr>
                <w:rFonts w:ascii="Arial" w:hAnsi="Arial"/>
                <w:lang w:eastAsia="en-US"/>
              </w:rPr>
              <w:t>bóveda</w:t>
            </w:r>
            <w:proofErr w:type="spellEnd"/>
            <w:r w:rsidRPr="00BA7BC6">
              <w:rPr>
                <w:rFonts w:ascii="Arial" w:hAnsi="Arial"/>
                <w:lang w:eastAsia="en-US"/>
              </w:rPr>
              <w:t xml:space="preserve"> o </w:t>
            </w:r>
            <w:proofErr w:type="spellStart"/>
            <w:r w:rsidRPr="00BA7BC6">
              <w:rPr>
                <w:rFonts w:ascii="Arial" w:hAnsi="Arial"/>
                <w:lang w:eastAsia="en-US"/>
              </w:rPr>
              <w:t>fosa</w:t>
            </w:r>
            <w:proofErr w:type="spellEnd"/>
            <w:r w:rsidRPr="00BA7BC6">
              <w:rPr>
                <w:rFonts w:ascii="Arial" w:hAnsi="Arial"/>
                <w:lang w:eastAsia="en-US"/>
              </w:rPr>
              <w:t xml:space="preserve"> </w:t>
            </w:r>
            <w:proofErr w:type="spellStart"/>
            <w:r w:rsidRPr="00BA7BC6">
              <w:rPr>
                <w:rFonts w:ascii="Arial" w:hAnsi="Arial"/>
                <w:lang w:eastAsia="en-US"/>
              </w:rPr>
              <w:t>común</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1.25</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jc w:val="both"/>
              <w:rPr>
                <w:rFonts w:ascii="Arial" w:hAnsi="Arial"/>
                <w:lang w:eastAsia="en-US"/>
              </w:rPr>
            </w:pPr>
            <w:r w:rsidRPr="00BA7BC6">
              <w:rPr>
                <w:rFonts w:ascii="Arial" w:hAnsi="Arial"/>
                <w:lang w:eastAsia="en-US"/>
              </w:rPr>
              <w:t xml:space="preserve">XVI. </w:t>
            </w:r>
            <w:proofErr w:type="spellStart"/>
            <w:r w:rsidRPr="00BA7BC6">
              <w:rPr>
                <w:rFonts w:ascii="Arial" w:hAnsi="Arial"/>
                <w:lang w:eastAsia="en-US"/>
              </w:rPr>
              <w:t>Cuota</w:t>
            </w:r>
            <w:proofErr w:type="spellEnd"/>
            <w:r w:rsidRPr="00BA7BC6">
              <w:rPr>
                <w:rFonts w:ascii="Arial" w:hAnsi="Arial"/>
                <w:lang w:eastAsia="en-US"/>
              </w:rPr>
              <w:t xml:space="preserve"> </w:t>
            </w:r>
            <w:proofErr w:type="spellStart"/>
            <w:r w:rsidRPr="00BA7BC6">
              <w:rPr>
                <w:rFonts w:ascii="Arial" w:hAnsi="Arial"/>
                <w:lang w:eastAsia="en-US"/>
              </w:rPr>
              <w:t>mensual</w:t>
            </w:r>
            <w:proofErr w:type="spellEnd"/>
            <w:r w:rsidRPr="00BA7BC6">
              <w:rPr>
                <w:rFonts w:ascii="Arial" w:hAnsi="Arial"/>
                <w:lang w:eastAsia="en-US"/>
              </w:rPr>
              <w:t xml:space="preserve"> por </w:t>
            </w:r>
            <w:proofErr w:type="spellStart"/>
            <w:r w:rsidRPr="00BA7BC6">
              <w:rPr>
                <w:rFonts w:ascii="Arial" w:hAnsi="Arial"/>
                <w:lang w:eastAsia="en-US"/>
              </w:rPr>
              <w:t>gastos</w:t>
            </w:r>
            <w:proofErr w:type="spellEnd"/>
            <w:r w:rsidRPr="00BA7BC6">
              <w:rPr>
                <w:rFonts w:ascii="Arial" w:hAnsi="Arial"/>
                <w:lang w:eastAsia="en-US"/>
              </w:rPr>
              <w:t xml:space="preserve"> </w:t>
            </w:r>
            <w:proofErr w:type="spellStart"/>
            <w:r w:rsidRPr="00BA7BC6">
              <w:rPr>
                <w:rFonts w:ascii="Arial" w:hAnsi="Arial"/>
                <w:lang w:eastAsia="en-US"/>
              </w:rPr>
              <w:t>administrativos</w:t>
            </w:r>
            <w:proofErr w:type="spellEnd"/>
            <w:r w:rsidRPr="00BA7BC6">
              <w:rPr>
                <w:rFonts w:ascii="Arial" w:hAnsi="Arial"/>
                <w:lang w:eastAsia="en-US"/>
              </w:rPr>
              <w:t xml:space="preserve"> de </w:t>
            </w:r>
            <w:proofErr w:type="spellStart"/>
            <w:r w:rsidRPr="00BA7BC6">
              <w:rPr>
                <w:rFonts w:ascii="Arial" w:hAnsi="Arial"/>
                <w:lang w:eastAsia="en-US"/>
              </w:rPr>
              <w:t>notificación</w:t>
            </w:r>
            <w:proofErr w:type="spellEnd"/>
            <w:r w:rsidRPr="00BA7BC6">
              <w:rPr>
                <w:rFonts w:ascii="Arial" w:hAnsi="Arial"/>
                <w:lang w:eastAsia="en-US"/>
              </w:rPr>
              <w:t xml:space="preserve"> </w:t>
            </w:r>
            <w:proofErr w:type="spellStart"/>
            <w:r w:rsidRPr="00BA7BC6">
              <w:rPr>
                <w:rFonts w:ascii="Arial" w:hAnsi="Arial"/>
                <w:lang w:eastAsia="en-US"/>
              </w:rPr>
              <w:t>en</w:t>
            </w:r>
            <w:proofErr w:type="spellEnd"/>
            <w:r w:rsidRPr="00BA7BC6">
              <w:rPr>
                <w:rFonts w:ascii="Arial" w:hAnsi="Arial"/>
                <w:lang w:eastAsia="en-US"/>
              </w:rPr>
              <w:t xml:space="preserve"> </w:t>
            </w:r>
            <w:proofErr w:type="spellStart"/>
            <w:r w:rsidRPr="00BA7BC6">
              <w:rPr>
                <w:rFonts w:ascii="Arial" w:hAnsi="Arial"/>
                <w:lang w:eastAsia="en-US"/>
              </w:rPr>
              <w:t>caso</w:t>
            </w:r>
            <w:proofErr w:type="spellEnd"/>
            <w:r w:rsidRPr="00BA7BC6">
              <w:rPr>
                <w:rFonts w:ascii="Arial" w:hAnsi="Arial"/>
                <w:lang w:eastAsia="en-US"/>
              </w:rPr>
              <w:t xml:space="preserve"> de </w:t>
            </w:r>
            <w:proofErr w:type="spellStart"/>
            <w:r w:rsidRPr="00BA7BC6">
              <w:rPr>
                <w:rFonts w:ascii="Arial" w:hAnsi="Arial"/>
                <w:lang w:eastAsia="en-US"/>
              </w:rPr>
              <w:t>modificaciones</w:t>
            </w:r>
            <w:proofErr w:type="spellEnd"/>
            <w:r w:rsidRPr="00BA7BC6">
              <w:rPr>
                <w:rFonts w:ascii="Arial" w:hAnsi="Arial"/>
                <w:lang w:eastAsia="en-US"/>
              </w:rPr>
              <w:t xml:space="preserve"> y </w:t>
            </w:r>
            <w:proofErr w:type="spellStart"/>
            <w:r w:rsidRPr="00BA7BC6">
              <w:rPr>
                <w:rFonts w:ascii="Arial" w:hAnsi="Arial"/>
                <w:lang w:eastAsia="en-US"/>
              </w:rPr>
              <w:t>construcciones</w:t>
            </w:r>
            <w:proofErr w:type="spellEnd"/>
            <w:r w:rsidRPr="00BA7BC6">
              <w:rPr>
                <w:rFonts w:ascii="Arial" w:hAnsi="Arial"/>
                <w:lang w:eastAsia="en-US"/>
              </w:rPr>
              <w:t xml:space="preserve"> no </w:t>
            </w:r>
            <w:proofErr w:type="spellStart"/>
            <w:r w:rsidRPr="00BA7BC6">
              <w:rPr>
                <w:rFonts w:ascii="Arial" w:hAnsi="Arial"/>
                <w:lang w:eastAsia="en-US"/>
              </w:rPr>
              <w:t>autorizadas</w:t>
            </w:r>
            <w:proofErr w:type="spellEnd"/>
            <w:r w:rsidRPr="00BA7BC6">
              <w:rPr>
                <w:rFonts w:ascii="Arial" w:hAnsi="Arial"/>
                <w:lang w:eastAsia="en-US"/>
              </w:rPr>
              <w:t xml:space="preserve"> o </w:t>
            </w:r>
            <w:proofErr w:type="spellStart"/>
            <w:r w:rsidRPr="00BA7BC6">
              <w:rPr>
                <w:rFonts w:ascii="Arial" w:hAnsi="Arial"/>
                <w:lang w:eastAsia="en-US"/>
              </w:rPr>
              <w:t>daños</w:t>
            </w:r>
            <w:proofErr w:type="spellEnd"/>
            <w:r w:rsidRPr="00BA7BC6">
              <w:rPr>
                <w:rFonts w:ascii="Arial" w:hAnsi="Arial"/>
                <w:lang w:eastAsia="en-US"/>
              </w:rPr>
              <w:t xml:space="preserve"> a </w:t>
            </w:r>
            <w:proofErr w:type="spellStart"/>
            <w:r w:rsidRPr="00BA7BC6">
              <w:rPr>
                <w:rFonts w:ascii="Arial" w:hAnsi="Arial"/>
                <w:lang w:eastAsia="en-US"/>
              </w:rPr>
              <w:t>propiedad</w:t>
            </w:r>
            <w:proofErr w:type="spellEnd"/>
            <w:r w:rsidRPr="00BA7BC6">
              <w:rPr>
                <w:rFonts w:ascii="Arial" w:hAnsi="Arial"/>
                <w:lang w:eastAsia="en-US"/>
              </w:rPr>
              <w:t xml:space="preserve"> municipal</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1.19</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jc w:val="both"/>
              <w:rPr>
                <w:rFonts w:ascii="Arial" w:hAnsi="Arial"/>
                <w:lang w:eastAsia="en-US"/>
              </w:rPr>
            </w:pPr>
            <w:r w:rsidRPr="00BA7BC6">
              <w:rPr>
                <w:rFonts w:ascii="Arial" w:hAnsi="Arial"/>
                <w:lang w:eastAsia="en-US"/>
              </w:rPr>
              <w:t xml:space="preserve">XVII. Por la </w:t>
            </w:r>
            <w:proofErr w:type="spellStart"/>
            <w:r w:rsidRPr="00BA7BC6">
              <w:rPr>
                <w:rFonts w:ascii="Arial" w:hAnsi="Arial"/>
                <w:lang w:eastAsia="en-US"/>
              </w:rPr>
              <w:t>reexpedición</w:t>
            </w:r>
            <w:proofErr w:type="spellEnd"/>
            <w:r w:rsidRPr="00BA7BC6">
              <w:rPr>
                <w:rFonts w:ascii="Arial" w:hAnsi="Arial"/>
                <w:lang w:eastAsia="en-US"/>
              </w:rPr>
              <w:t xml:space="preserve"> del derecho de </w:t>
            </w:r>
            <w:proofErr w:type="spellStart"/>
            <w:r w:rsidRPr="00BA7BC6">
              <w:rPr>
                <w:rFonts w:ascii="Arial" w:hAnsi="Arial"/>
                <w:lang w:eastAsia="en-US"/>
              </w:rPr>
              <w:t>uso</w:t>
            </w:r>
            <w:proofErr w:type="spellEnd"/>
            <w:r w:rsidRPr="00BA7BC6">
              <w:rPr>
                <w:rFonts w:ascii="Arial" w:hAnsi="Arial"/>
                <w:lang w:eastAsia="en-US"/>
              </w:rPr>
              <w:t xml:space="preserve"> a </w:t>
            </w:r>
            <w:proofErr w:type="spellStart"/>
            <w:r w:rsidRPr="00BA7BC6">
              <w:rPr>
                <w:rFonts w:ascii="Arial" w:hAnsi="Arial"/>
                <w:lang w:eastAsia="en-US"/>
              </w:rPr>
              <w:t>perpetuidad</w:t>
            </w:r>
            <w:proofErr w:type="spellEnd"/>
            <w:r w:rsidRPr="00BA7BC6">
              <w:rPr>
                <w:rFonts w:ascii="Arial" w:hAnsi="Arial"/>
                <w:lang w:eastAsia="en-US"/>
              </w:rPr>
              <w:t xml:space="preserve"> por </w:t>
            </w:r>
            <w:proofErr w:type="spellStart"/>
            <w:r w:rsidRPr="00BA7BC6">
              <w:rPr>
                <w:rFonts w:ascii="Arial" w:hAnsi="Arial"/>
                <w:lang w:eastAsia="en-US"/>
              </w:rPr>
              <w:t>extravió</w:t>
            </w:r>
            <w:proofErr w:type="spellEnd"/>
            <w:r w:rsidRPr="00BA7BC6">
              <w:rPr>
                <w:rFonts w:ascii="Arial" w:hAnsi="Arial"/>
                <w:lang w:eastAsia="en-US"/>
              </w:rPr>
              <w:t xml:space="preserve"> o </w:t>
            </w:r>
            <w:proofErr w:type="spellStart"/>
            <w:r w:rsidRPr="00BA7BC6">
              <w:rPr>
                <w:rFonts w:ascii="Arial" w:hAnsi="Arial"/>
                <w:lang w:eastAsia="en-US"/>
              </w:rPr>
              <w:t>daño</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3.20</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jc w:val="both"/>
              <w:rPr>
                <w:rFonts w:ascii="Arial" w:hAnsi="Arial"/>
                <w:lang w:eastAsia="en-US"/>
              </w:rPr>
            </w:pPr>
            <w:r w:rsidRPr="00BA7BC6">
              <w:rPr>
                <w:rFonts w:ascii="Arial" w:hAnsi="Arial"/>
                <w:lang w:eastAsia="en-US"/>
              </w:rPr>
              <w:t xml:space="preserve">XVIII. Por el </w:t>
            </w:r>
            <w:proofErr w:type="spellStart"/>
            <w:r w:rsidRPr="00BA7BC6">
              <w:rPr>
                <w:rFonts w:ascii="Arial" w:hAnsi="Arial"/>
                <w:lang w:eastAsia="en-US"/>
              </w:rPr>
              <w:t>registro</w:t>
            </w:r>
            <w:proofErr w:type="spellEnd"/>
            <w:r w:rsidRPr="00BA7BC6">
              <w:rPr>
                <w:rFonts w:ascii="Arial" w:hAnsi="Arial"/>
                <w:lang w:eastAsia="en-US"/>
              </w:rPr>
              <w:t xml:space="preserve"> de </w:t>
            </w:r>
            <w:proofErr w:type="spellStart"/>
            <w:r w:rsidRPr="00BA7BC6">
              <w:rPr>
                <w:rFonts w:ascii="Arial" w:hAnsi="Arial"/>
                <w:lang w:eastAsia="en-US"/>
              </w:rPr>
              <w:t>cambio</w:t>
            </w:r>
            <w:proofErr w:type="spellEnd"/>
            <w:r w:rsidRPr="00BA7BC6">
              <w:rPr>
                <w:rFonts w:ascii="Arial" w:hAnsi="Arial"/>
                <w:lang w:eastAsia="en-US"/>
              </w:rPr>
              <w:t xml:space="preserve"> de titular o la </w:t>
            </w:r>
            <w:proofErr w:type="spellStart"/>
            <w:r w:rsidRPr="00BA7BC6">
              <w:rPr>
                <w:rFonts w:ascii="Arial" w:hAnsi="Arial"/>
                <w:lang w:eastAsia="en-US"/>
              </w:rPr>
              <w:t>corrección</w:t>
            </w:r>
            <w:proofErr w:type="spellEnd"/>
            <w:r w:rsidRPr="00BA7BC6">
              <w:rPr>
                <w:rFonts w:ascii="Arial" w:hAnsi="Arial"/>
                <w:lang w:eastAsia="en-US"/>
              </w:rPr>
              <w:t xml:space="preserve"> de </w:t>
            </w:r>
            <w:proofErr w:type="spellStart"/>
            <w:r w:rsidRPr="00BA7BC6">
              <w:rPr>
                <w:rFonts w:ascii="Arial" w:hAnsi="Arial"/>
                <w:lang w:eastAsia="en-US"/>
              </w:rPr>
              <w:t>datos</w:t>
            </w:r>
            <w:proofErr w:type="spellEnd"/>
            <w:r w:rsidRPr="00BA7BC6">
              <w:rPr>
                <w:rFonts w:ascii="Arial" w:hAnsi="Arial"/>
                <w:lang w:eastAsia="en-US"/>
              </w:rPr>
              <w:t xml:space="preserve"> y </w:t>
            </w:r>
            <w:proofErr w:type="spellStart"/>
            <w:r w:rsidRPr="00BA7BC6">
              <w:rPr>
                <w:rFonts w:ascii="Arial" w:hAnsi="Arial"/>
                <w:lang w:eastAsia="en-US"/>
              </w:rPr>
              <w:t>su</w:t>
            </w:r>
            <w:proofErr w:type="spellEnd"/>
            <w:r w:rsidRPr="00BA7BC6">
              <w:rPr>
                <w:rFonts w:ascii="Arial" w:hAnsi="Arial"/>
                <w:lang w:eastAsia="en-US"/>
              </w:rPr>
              <w:t xml:space="preserve"> </w:t>
            </w:r>
            <w:proofErr w:type="spellStart"/>
            <w:r w:rsidRPr="00BA7BC6">
              <w:rPr>
                <w:rFonts w:ascii="Arial" w:hAnsi="Arial"/>
                <w:lang w:eastAsia="en-US"/>
              </w:rPr>
              <w:t>correspondiente</w:t>
            </w:r>
            <w:proofErr w:type="spellEnd"/>
            <w:r w:rsidRPr="00BA7BC6">
              <w:rPr>
                <w:rFonts w:ascii="Arial" w:hAnsi="Arial"/>
                <w:lang w:eastAsia="en-US"/>
              </w:rPr>
              <w:t xml:space="preserve"> </w:t>
            </w:r>
            <w:proofErr w:type="spellStart"/>
            <w:r w:rsidRPr="00BA7BC6">
              <w:rPr>
                <w:rFonts w:ascii="Arial" w:hAnsi="Arial"/>
                <w:lang w:eastAsia="en-US"/>
              </w:rPr>
              <w:t>expedición</w:t>
            </w:r>
            <w:proofErr w:type="spellEnd"/>
            <w:r w:rsidRPr="00BA7BC6">
              <w:rPr>
                <w:rFonts w:ascii="Arial" w:hAnsi="Arial"/>
                <w:lang w:eastAsia="en-US"/>
              </w:rPr>
              <w:t xml:space="preserve"> del derecho de </w:t>
            </w:r>
            <w:proofErr w:type="spellStart"/>
            <w:r w:rsidRPr="00BA7BC6">
              <w:rPr>
                <w:rFonts w:ascii="Arial" w:hAnsi="Arial"/>
                <w:lang w:eastAsia="en-US"/>
              </w:rPr>
              <w:t>uso</w:t>
            </w:r>
            <w:proofErr w:type="spellEnd"/>
            <w:r w:rsidRPr="00BA7BC6">
              <w:rPr>
                <w:rFonts w:ascii="Arial" w:hAnsi="Arial"/>
                <w:lang w:eastAsia="en-US"/>
              </w:rPr>
              <w:t xml:space="preserve"> a </w:t>
            </w:r>
            <w:proofErr w:type="spellStart"/>
            <w:r w:rsidRPr="00BA7BC6">
              <w:rPr>
                <w:rFonts w:ascii="Arial" w:hAnsi="Arial"/>
                <w:lang w:eastAsia="en-US"/>
              </w:rPr>
              <w:t>perpetuidad</w:t>
            </w:r>
            <w:proofErr w:type="spellEnd"/>
            <w:r w:rsidRPr="00BA7BC6">
              <w:rPr>
                <w:rFonts w:ascii="Arial" w:hAnsi="Arial"/>
                <w:lang w:eastAsia="en-US"/>
              </w:rPr>
              <w:t xml:space="preserve"> o por </w:t>
            </w:r>
            <w:proofErr w:type="spellStart"/>
            <w:r w:rsidRPr="00BA7BC6">
              <w:rPr>
                <w:rFonts w:ascii="Arial" w:hAnsi="Arial"/>
                <w:lang w:eastAsia="en-US"/>
              </w:rPr>
              <w:t>uso</w:t>
            </w:r>
            <w:proofErr w:type="spellEnd"/>
            <w:r w:rsidRPr="00BA7BC6">
              <w:rPr>
                <w:rFonts w:ascii="Arial" w:hAnsi="Arial"/>
                <w:lang w:eastAsia="en-US"/>
              </w:rPr>
              <w:t xml:space="preserve"> temporal a quince </w:t>
            </w:r>
            <w:proofErr w:type="spellStart"/>
            <w:r w:rsidRPr="00BA7BC6">
              <w:rPr>
                <w:rFonts w:ascii="Arial" w:hAnsi="Arial"/>
                <w:lang w:eastAsia="en-US"/>
              </w:rPr>
              <w:t>años</w:t>
            </w:r>
            <w:proofErr w:type="spellEnd"/>
            <w:r w:rsidRPr="00BA7BC6">
              <w:rPr>
                <w:rFonts w:ascii="Arial" w:hAnsi="Arial"/>
                <w:lang w:eastAsia="en-US"/>
              </w:rPr>
              <w:t xml:space="preserve">, </w:t>
            </w:r>
            <w:proofErr w:type="spellStart"/>
            <w:r w:rsidRPr="00BA7BC6">
              <w:rPr>
                <w:rFonts w:ascii="Arial" w:hAnsi="Arial"/>
                <w:lang w:eastAsia="en-US"/>
              </w:rPr>
              <w:t>cuando</w:t>
            </w:r>
            <w:proofErr w:type="spellEnd"/>
            <w:r w:rsidRPr="00BA7BC6">
              <w:rPr>
                <w:rFonts w:ascii="Arial" w:hAnsi="Arial"/>
                <w:lang w:eastAsia="en-US"/>
              </w:rPr>
              <w:t xml:space="preserve"> </w:t>
            </w:r>
            <w:proofErr w:type="spellStart"/>
            <w:r w:rsidRPr="00BA7BC6">
              <w:rPr>
                <w:rFonts w:ascii="Arial" w:hAnsi="Arial"/>
                <w:lang w:eastAsia="en-US"/>
              </w:rPr>
              <w:t>haya</w:t>
            </w:r>
            <w:proofErr w:type="spellEnd"/>
            <w:r w:rsidRPr="00BA7BC6">
              <w:rPr>
                <w:rFonts w:ascii="Arial" w:hAnsi="Arial"/>
                <w:lang w:eastAsia="en-US"/>
              </w:rPr>
              <w:t xml:space="preserve"> </w:t>
            </w:r>
            <w:proofErr w:type="spellStart"/>
            <w:r w:rsidRPr="00BA7BC6">
              <w:rPr>
                <w:rFonts w:ascii="Arial" w:hAnsi="Arial"/>
                <w:lang w:eastAsia="en-US"/>
              </w:rPr>
              <w:t>sido</w:t>
            </w:r>
            <w:proofErr w:type="spellEnd"/>
            <w:r w:rsidRPr="00BA7BC6">
              <w:rPr>
                <w:rFonts w:ascii="Arial" w:hAnsi="Arial"/>
                <w:lang w:eastAsia="en-US"/>
              </w:rPr>
              <w:t xml:space="preserve"> </w:t>
            </w:r>
            <w:proofErr w:type="spellStart"/>
            <w:r w:rsidRPr="00BA7BC6">
              <w:rPr>
                <w:rFonts w:ascii="Arial" w:hAnsi="Arial"/>
                <w:lang w:eastAsia="en-US"/>
              </w:rPr>
              <w:t>adquirida</w:t>
            </w:r>
            <w:proofErr w:type="spellEnd"/>
            <w:r w:rsidRPr="00BA7BC6">
              <w:rPr>
                <w:rFonts w:ascii="Arial" w:hAnsi="Arial"/>
                <w:lang w:eastAsia="en-US"/>
              </w:rPr>
              <w:t xml:space="preserve"> por </w:t>
            </w:r>
            <w:proofErr w:type="spellStart"/>
            <w:r w:rsidRPr="00BA7BC6">
              <w:rPr>
                <w:rFonts w:ascii="Arial" w:hAnsi="Arial"/>
                <w:lang w:eastAsia="en-US"/>
              </w:rPr>
              <w:t>herencia</w:t>
            </w:r>
            <w:proofErr w:type="spellEnd"/>
            <w:r w:rsidRPr="00BA7BC6">
              <w:rPr>
                <w:rFonts w:ascii="Arial" w:hAnsi="Arial"/>
                <w:lang w:eastAsia="en-US"/>
              </w:rPr>
              <w:t xml:space="preserve">, </w:t>
            </w:r>
            <w:proofErr w:type="spellStart"/>
            <w:r w:rsidRPr="00BA7BC6">
              <w:rPr>
                <w:rFonts w:ascii="Arial" w:hAnsi="Arial"/>
                <w:lang w:eastAsia="en-US"/>
              </w:rPr>
              <w:t>legado</w:t>
            </w:r>
            <w:proofErr w:type="spellEnd"/>
            <w:r w:rsidRPr="00BA7BC6">
              <w:rPr>
                <w:rFonts w:ascii="Arial" w:hAnsi="Arial"/>
                <w:lang w:eastAsia="en-US"/>
              </w:rPr>
              <w:t xml:space="preserve"> o </w:t>
            </w:r>
            <w:proofErr w:type="spellStart"/>
            <w:r w:rsidRPr="00BA7BC6">
              <w:rPr>
                <w:rFonts w:ascii="Arial" w:hAnsi="Arial"/>
                <w:lang w:eastAsia="en-US"/>
              </w:rPr>
              <w:t>mandato</w:t>
            </w:r>
            <w:proofErr w:type="spellEnd"/>
            <w:r w:rsidRPr="00BA7BC6">
              <w:rPr>
                <w:rFonts w:ascii="Arial" w:hAnsi="Arial"/>
                <w:lang w:eastAsia="en-US"/>
              </w:rPr>
              <w:t xml:space="preserve"> judicial. </w:t>
            </w:r>
          </w:p>
        </w:tc>
        <w:tc>
          <w:tcPr>
            <w:tcW w:w="2019"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3.20</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jc w:val="both"/>
              <w:rPr>
                <w:rFonts w:ascii="Arial" w:hAnsi="Arial"/>
                <w:lang w:eastAsia="en-US"/>
              </w:rPr>
            </w:pPr>
            <w:r w:rsidRPr="00BA7BC6">
              <w:rPr>
                <w:rFonts w:ascii="Arial" w:hAnsi="Arial"/>
                <w:lang w:eastAsia="en-US"/>
              </w:rPr>
              <w:t xml:space="preserve">XIX. Por el </w:t>
            </w:r>
            <w:proofErr w:type="spellStart"/>
            <w:r w:rsidRPr="00BA7BC6">
              <w:rPr>
                <w:rFonts w:ascii="Arial" w:hAnsi="Arial"/>
                <w:lang w:eastAsia="en-US"/>
              </w:rPr>
              <w:t>registro</w:t>
            </w:r>
            <w:proofErr w:type="spellEnd"/>
            <w:r w:rsidRPr="00BA7BC6">
              <w:rPr>
                <w:rFonts w:ascii="Arial" w:hAnsi="Arial"/>
                <w:lang w:eastAsia="en-US"/>
              </w:rPr>
              <w:t xml:space="preserve"> de </w:t>
            </w:r>
            <w:proofErr w:type="spellStart"/>
            <w:r w:rsidRPr="00BA7BC6">
              <w:rPr>
                <w:rFonts w:ascii="Arial" w:hAnsi="Arial"/>
                <w:lang w:eastAsia="en-US"/>
              </w:rPr>
              <w:t>cambio</w:t>
            </w:r>
            <w:proofErr w:type="spellEnd"/>
            <w:r w:rsidRPr="00BA7BC6">
              <w:rPr>
                <w:rFonts w:ascii="Arial" w:hAnsi="Arial"/>
                <w:lang w:eastAsia="en-US"/>
              </w:rPr>
              <w:t xml:space="preserve"> de titular o la </w:t>
            </w:r>
            <w:proofErr w:type="spellStart"/>
            <w:r w:rsidRPr="00BA7BC6">
              <w:rPr>
                <w:rFonts w:ascii="Arial" w:hAnsi="Arial"/>
                <w:lang w:eastAsia="en-US"/>
              </w:rPr>
              <w:t>corrección</w:t>
            </w:r>
            <w:proofErr w:type="spellEnd"/>
            <w:r w:rsidRPr="00BA7BC6">
              <w:rPr>
                <w:rFonts w:ascii="Arial" w:hAnsi="Arial"/>
                <w:lang w:eastAsia="en-US"/>
              </w:rPr>
              <w:t xml:space="preserve"> de </w:t>
            </w:r>
            <w:proofErr w:type="spellStart"/>
            <w:r w:rsidRPr="00BA7BC6">
              <w:rPr>
                <w:rFonts w:ascii="Arial" w:hAnsi="Arial"/>
                <w:lang w:eastAsia="en-US"/>
              </w:rPr>
              <w:t>datos</w:t>
            </w:r>
            <w:proofErr w:type="spellEnd"/>
            <w:r w:rsidRPr="00BA7BC6">
              <w:rPr>
                <w:rFonts w:ascii="Arial" w:hAnsi="Arial"/>
                <w:lang w:eastAsia="en-US"/>
              </w:rPr>
              <w:t xml:space="preserve"> y </w:t>
            </w:r>
            <w:proofErr w:type="spellStart"/>
            <w:r w:rsidRPr="00BA7BC6">
              <w:rPr>
                <w:rFonts w:ascii="Arial" w:hAnsi="Arial"/>
                <w:lang w:eastAsia="en-US"/>
              </w:rPr>
              <w:t>su</w:t>
            </w:r>
            <w:proofErr w:type="spellEnd"/>
            <w:r w:rsidRPr="00BA7BC6">
              <w:rPr>
                <w:rFonts w:ascii="Arial" w:hAnsi="Arial"/>
                <w:lang w:eastAsia="en-US"/>
              </w:rPr>
              <w:t xml:space="preserve"> </w:t>
            </w:r>
            <w:proofErr w:type="spellStart"/>
            <w:r w:rsidRPr="00BA7BC6">
              <w:rPr>
                <w:rFonts w:ascii="Arial" w:hAnsi="Arial"/>
                <w:lang w:eastAsia="en-US"/>
              </w:rPr>
              <w:t>correspondiente</w:t>
            </w:r>
            <w:proofErr w:type="spellEnd"/>
            <w:r w:rsidRPr="00BA7BC6">
              <w:rPr>
                <w:rFonts w:ascii="Arial" w:hAnsi="Arial"/>
                <w:lang w:eastAsia="en-US"/>
              </w:rPr>
              <w:t xml:space="preserve"> </w:t>
            </w:r>
            <w:proofErr w:type="spellStart"/>
            <w:r w:rsidRPr="00BA7BC6">
              <w:rPr>
                <w:rFonts w:ascii="Arial" w:hAnsi="Arial"/>
                <w:lang w:eastAsia="en-US"/>
              </w:rPr>
              <w:t>expedición</w:t>
            </w:r>
            <w:proofErr w:type="spellEnd"/>
            <w:r w:rsidRPr="00BA7BC6">
              <w:rPr>
                <w:rFonts w:ascii="Arial" w:hAnsi="Arial"/>
                <w:lang w:eastAsia="en-US"/>
              </w:rPr>
              <w:t xml:space="preserve"> del derecho de </w:t>
            </w:r>
            <w:proofErr w:type="spellStart"/>
            <w:r w:rsidRPr="00BA7BC6">
              <w:rPr>
                <w:rFonts w:ascii="Arial" w:hAnsi="Arial"/>
                <w:lang w:eastAsia="en-US"/>
              </w:rPr>
              <w:t>uso</w:t>
            </w:r>
            <w:proofErr w:type="spellEnd"/>
            <w:r w:rsidRPr="00BA7BC6">
              <w:rPr>
                <w:rFonts w:ascii="Arial" w:hAnsi="Arial"/>
                <w:lang w:eastAsia="en-US"/>
              </w:rPr>
              <w:t xml:space="preserve"> a </w:t>
            </w:r>
            <w:proofErr w:type="spellStart"/>
            <w:r w:rsidRPr="00BA7BC6">
              <w:rPr>
                <w:rFonts w:ascii="Arial" w:hAnsi="Arial"/>
                <w:lang w:eastAsia="en-US"/>
              </w:rPr>
              <w:t>perpetuidad</w:t>
            </w:r>
            <w:proofErr w:type="spellEnd"/>
            <w:r w:rsidRPr="00BA7BC6">
              <w:rPr>
                <w:rFonts w:ascii="Arial" w:hAnsi="Arial"/>
                <w:lang w:eastAsia="en-US"/>
              </w:rPr>
              <w:t xml:space="preserve"> o por </w:t>
            </w:r>
            <w:proofErr w:type="spellStart"/>
            <w:r w:rsidRPr="00BA7BC6">
              <w:rPr>
                <w:rFonts w:ascii="Arial" w:hAnsi="Arial"/>
                <w:lang w:eastAsia="en-US"/>
              </w:rPr>
              <w:t>uso</w:t>
            </w:r>
            <w:proofErr w:type="spellEnd"/>
            <w:r w:rsidRPr="00BA7BC6">
              <w:rPr>
                <w:rFonts w:ascii="Arial" w:hAnsi="Arial"/>
                <w:lang w:eastAsia="en-US"/>
              </w:rPr>
              <w:t xml:space="preserve"> temporal a quince </w:t>
            </w:r>
            <w:proofErr w:type="spellStart"/>
            <w:r w:rsidRPr="00BA7BC6">
              <w:rPr>
                <w:rFonts w:ascii="Arial" w:hAnsi="Arial"/>
                <w:lang w:eastAsia="en-US"/>
              </w:rPr>
              <w:t>años</w:t>
            </w:r>
            <w:proofErr w:type="spellEnd"/>
            <w:r w:rsidRPr="00BA7BC6">
              <w:rPr>
                <w:rFonts w:ascii="Arial" w:hAnsi="Arial"/>
                <w:lang w:eastAsia="en-US"/>
              </w:rPr>
              <w:t xml:space="preserve">, </w:t>
            </w:r>
            <w:proofErr w:type="spellStart"/>
            <w:r w:rsidRPr="00BA7BC6">
              <w:rPr>
                <w:rFonts w:ascii="Arial" w:hAnsi="Arial"/>
                <w:lang w:eastAsia="en-US"/>
              </w:rPr>
              <w:t>cuando</w:t>
            </w:r>
            <w:proofErr w:type="spellEnd"/>
            <w:r w:rsidRPr="00BA7BC6">
              <w:rPr>
                <w:rFonts w:ascii="Arial" w:hAnsi="Arial"/>
                <w:lang w:eastAsia="en-US"/>
              </w:rPr>
              <w:t xml:space="preserve"> el </w:t>
            </w:r>
            <w:proofErr w:type="spellStart"/>
            <w:r w:rsidRPr="00BA7BC6">
              <w:rPr>
                <w:rFonts w:ascii="Arial" w:hAnsi="Arial"/>
                <w:lang w:eastAsia="en-US"/>
              </w:rPr>
              <w:t>cónyuge</w:t>
            </w:r>
            <w:proofErr w:type="spellEnd"/>
            <w:r w:rsidRPr="00BA7BC6">
              <w:rPr>
                <w:rFonts w:ascii="Arial" w:hAnsi="Arial"/>
                <w:lang w:eastAsia="en-US"/>
              </w:rPr>
              <w:t xml:space="preserve"> </w:t>
            </w:r>
            <w:proofErr w:type="spellStart"/>
            <w:r w:rsidRPr="00BA7BC6">
              <w:rPr>
                <w:rFonts w:ascii="Arial" w:hAnsi="Arial"/>
                <w:lang w:eastAsia="en-US"/>
              </w:rPr>
              <w:t>supérstite</w:t>
            </w:r>
            <w:proofErr w:type="spellEnd"/>
            <w:r w:rsidRPr="00BA7BC6">
              <w:rPr>
                <w:rFonts w:ascii="Arial" w:hAnsi="Arial"/>
                <w:lang w:eastAsia="en-US"/>
              </w:rPr>
              <w:t xml:space="preserve"> </w:t>
            </w:r>
            <w:proofErr w:type="spellStart"/>
            <w:r w:rsidRPr="00BA7BC6">
              <w:rPr>
                <w:rFonts w:ascii="Arial" w:hAnsi="Arial"/>
                <w:lang w:eastAsia="en-US"/>
              </w:rPr>
              <w:t>haya</w:t>
            </w:r>
            <w:proofErr w:type="spellEnd"/>
            <w:r w:rsidRPr="00BA7BC6">
              <w:rPr>
                <w:rFonts w:ascii="Arial" w:hAnsi="Arial"/>
                <w:lang w:eastAsia="en-US"/>
              </w:rPr>
              <w:t xml:space="preserve"> </w:t>
            </w:r>
            <w:proofErr w:type="spellStart"/>
            <w:r w:rsidRPr="00BA7BC6">
              <w:rPr>
                <w:rFonts w:ascii="Arial" w:hAnsi="Arial"/>
                <w:lang w:eastAsia="en-US"/>
              </w:rPr>
              <w:t>sido</w:t>
            </w:r>
            <w:proofErr w:type="spellEnd"/>
            <w:r w:rsidRPr="00BA7BC6">
              <w:rPr>
                <w:rFonts w:ascii="Arial" w:hAnsi="Arial"/>
                <w:lang w:eastAsia="en-US"/>
              </w:rPr>
              <w:t xml:space="preserve"> </w:t>
            </w:r>
            <w:proofErr w:type="spellStart"/>
            <w:r w:rsidRPr="00BA7BC6">
              <w:rPr>
                <w:rFonts w:ascii="Arial" w:hAnsi="Arial"/>
                <w:lang w:eastAsia="en-US"/>
              </w:rPr>
              <w:t>casado</w:t>
            </w:r>
            <w:proofErr w:type="spellEnd"/>
            <w:r w:rsidRPr="00BA7BC6">
              <w:rPr>
                <w:rFonts w:ascii="Arial" w:hAnsi="Arial"/>
                <w:lang w:eastAsia="en-US"/>
              </w:rPr>
              <w:t xml:space="preserve"> con el titular bajo el </w:t>
            </w:r>
            <w:proofErr w:type="spellStart"/>
            <w:r w:rsidRPr="00BA7BC6">
              <w:rPr>
                <w:rFonts w:ascii="Arial" w:hAnsi="Arial"/>
                <w:lang w:eastAsia="en-US"/>
              </w:rPr>
              <w:t>régimen</w:t>
            </w:r>
            <w:proofErr w:type="spellEnd"/>
            <w:r w:rsidRPr="00BA7BC6">
              <w:rPr>
                <w:rFonts w:ascii="Arial" w:hAnsi="Arial"/>
                <w:lang w:eastAsia="en-US"/>
              </w:rPr>
              <w:t xml:space="preserve"> de </w:t>
            </w:r>
            <w:proofErr w:type="spellStart"/>
            <w:r w:rsidRPr="00BA7BC6">
              <w:rPr>
                <w:rFonts w:ascii="Arial" w:hAnsi="Arial"/>
                <w:lang w:eastAsia="en-US"/>
              </w:rPr>
              <w:t>sociedad</w:t>
            </w:r>
            <w:proofErr w:type="spellEnd"/>
            <w:r w:rsidRPr="00BA7BC6">
              <w:rPr>
                <w:rFonts w:ascii="Arial" w:hAnsi="Arial"/>
                <w:lang w:eastAsia="en-US"/>
              </w:rPr>
              <w:t xml:space="preserve"> legal o </w:t>
            </w:r>
            <w:proofErr w:type="spellStart"/>
            <w:r w:rsidRPr="00BA7BC6">
              <w:rPr>
                <w:rFonts w:ascii="Arial" w:hAnsi="Arial"/>
                <w:lang w:eastAsia="en-US"/>
              </w:rPr>
              <w:t>bienes</w:t>
            </w:r>
            <w:proofErr w:type="spellEnd"/>
            <w:r w:rsidRPr="00BA7BC6">
              <w:rPr>
                <w:rFonts w:ascii="Arial" w:hAnsi="Arial"/>
                <w:lang w:eastAsia="en-US"/>
              </w:rPr>
              <w:t xml:space="preserve"> </w:t>
            </w:r>
            <w:proofErr w:type="spellStart"/>
            <w:r w:rsidRPr="00BA7BC6">
              <w:rPr>
                <w:rFonts w:ascii="Arial" w:hAnsi="Arial"/>
                <w:lang w:eastAsia="en-US"/>
              </w:rPr>
              <w:t>mancomunados</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3.20</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jc w:val="both"/>
              <w:rPr>
                <w:rFonts w:ascii="Arial" w:hAnsi="Arial"/>
                <w:color w:val="FF0000"/>
                <w:lang w:eastAsia="en-US"/>
              </w:rPr>
            </w:pPr>
            <w:r w:rsidRPr="00BA7BC6">
              <w:rPr>
                <w:rFonts w:ascii="Arial" w:hAnsi="Arial"/>
                <w:lang w:eastAsia="en-US"/>
              </w:rPr>
              <w:t xml:space="preserve">XX. Por el </w:t>
            </w:r>
            <w:proofErr w:type="spellStart"/>
            <w:r w:rsidRPr="00BA7BC6">
              <w:rPr>
                <w:rFonts w:ascii="Arial" w:hAnsi="Arial"/>
                <w:lang w:eastAsia="en-US"/>
              </w:rPr>
              <w:t>permiso</w:t>
            </w:r>
            <w:proofErr w:type="spellEnd"/>
            <w:r w:rsidRPr="00BA7BC6">
              <w:rPr>
                <w:rFonts w:ascii="Arial" w:hAnsi="Arial"/>
                <w:lang w:eastAsia="en-US"/>
              </w:rPr>
              <w:t xml:space="preserve"> temporal a </w:t>
            </w:r>
            <w:proofErr w:type="spellStart"/>
            <w:r w:rsidRPr="00BA7BC6">
              <w:rPr>
                <w:rFonts w:ascii="Arial" w:hAnsi="Arial"/>
                <w:lang w:eastAsia="en-US"/>
              </w:rPr>
              <w:t>trabajadores</w:t>
            </w:r>
            <w:proofErr w:type="spellEnd"/>
            <w:r w:rsidRPr="00BA7BC6">
              <w:rPr>
                <w:rFonts w:ascii="Arial" w:hAnsi="Arial"/>
                <w:lang w:eastAsia="en-US"/>
              </w:rPr>
              <w:t xml:space="preserve">, </w:t>
            </w:r>
            <w:proofErr w:type="spellStart"/>
            <w:r w:rsidRPr="00BA7BC6">
              <w:rPr>
                <w:rFonts w:ascii="Arial" w:hAnsi="Arial"/>
                <w:lang w:eastAsia="en-US"/>
              </w:rPr>
              <w:t>profesionistas</w:t>
            </w:r>
            <w:proofErr w:type="spellEnd"/>
            <w:r w:rsidRPr="00BA7BC6">
              <w:rPr>
                <w:rFonts w:ascii="Arial" w:hAnsi="Arial"/>
                <w:lang w:eastAsia="en-US"/>
              </w:rPr>
              <w:t xml:space="preserve"> o </w:t>
            </w:r>
            <w:proofErr w:type="spellStart"/>
            <w:r w:rsidRPr="00BA7BC6">
              <w:rPr>
                <w:rFonts w:ascii="Arial" w:hAnsi="Arial"/>
                <w:lang w:eastAsia="en-US"/>
              </w:rPr>
              <w:t>empresas</w:t>
            </w:r>
            <w:proofErr w:type="spellEnd"/>
            <w:r w:rsidRPr="00BA7BC6">
              <w:rPr>
                <w:rFonts w:ascii="Arial" w:hAnsi="Arial"/>
                <w:lang w:eastAsia="en-US"/>
              </w:rPr>
              <w:t xml:space="preserve">, para </w:t>
            </w:r>
            <w:proofErr w:type="spellStart"/>
            <w:r w:rsidRPr="00BA7BC6">
              <w:rPr>
                <w:rFonts w:ascii="Arial" w:hAnsi="Arial"/>
                <w:lang w:eastAsia="en-US"/>
              </w:rPr>
              <w:t>realizar</w:t>
            </w:r>
            <w:proofErr w:type="spellEnd"/>
            <w:r w:rsidRPr="00BA7BC6">
              <w:rPr>
                <w:rFonts w:ascii="Arial" w:hAnsi="Arial"/>
                <w:lang w:eastAsia="en-US"/>
              </w:rPr>
              <w:t xml:space="preserve"> </w:t>
            </w:r>
            <w:proofErr w:type="spellStart"/>
            <w:r w:rsidRPr="00BA7BC6">
              <w:rPr>
                <w:rFonts w:ascii="Arial" w:hAnsi="Arial"/>
                <w:lang w:eastAsia="en-US"/>
              </w:rPr>
              <w:t>actividades</w:t>
            </w:r>
            <w:proofErr w:type="spellEnd"/>
            <w:r w:rsidRPr="00BA7BC6">
              <w:rPr>
                <w:rFonts w:ascii="Arial" w:hAnsi="Arial"/>
                <w:lang w:eastAsia="en-US"/>
              </w:rPr>
              <w:t xml:space="preserve"> </w:t>
            </w:r>
            <w:proofErr w:type="spellStart"/>
            <w:r w:rsidRPr="00BA7BC6">
              <w:rPr>
                <w:rFonts w:ascii="Arial" w:hAnsi="Arial"/>
                <w:lang w:eastAsia="en-US"/>
              </w:rPr>
              <w:t>autorizadas</w:t>
            </w:r>
            <w:proofErr w:type="spellEnd"/>
            <w:r w:rsidRPr="00BA7BC6">
              <w:rPr>
                <w:rFonts w:ascii="Arial" w:hAnsi="Arial"/>
                <w:lang w:eastAsia="en-US"/>
              </w:rPr>
              <w:t xml:space="preserve"> </w:t>
            </w:r>
            <w:proofErr w:type="spellStart"/>
            <w:r w:rsidRPr="00BA7BC6">
              <w:rPr>
                <w:rFonts w:ascii="Arial" w:hAnsi="Arial"/>
                <w:lang w:eastAsia="en-US"/>
              </w:rPr>
              <w:t>en</w:t>
            </w:r>
            <w:proofErr w:type="spellEnd"/>
            <w:r w:rsidRPr="00BA7BC6">
              <w:rPr>
                <w:rFonts w:ascii="Arial" w:hAnsi="Arial"/>
                <w:lang w:eastAsia="en-US"/>
              </w:rPr>
              <w:t xml:space="preserve"> el interior de los </w:t>
            </w:r>
            <w:proofErr w:type="spellStart"/>
            <w:r w:rsidRPr="00BA7BC6">
              <w:rPr>
                <w:rFonts w:ascii="Arial" w:hAnsi="Arial"/>
                <w:lang w:eastAsia="en-US"/>
              </w:rPr>
              <w:t>panteones</w:t>
            </w:r>
            <w:proofErr w:type="spellEnd"/>
            <w:r w:rsidRPr="00BA7BC6">
              <w:rPr>
                <w:rFonts w:ascii="Arial" w:hAnsi="Arial"/>
                <w:lang w:eastAsia="en-US"/>
              </w:rPr>
              <w:t xml:space="preserve"> </w:t>
            </w:r>
            <w:proofErr w:type="spellStart"/>
            <w:r w:rsidRPr="00BA7BC6">
              <w:rPr>
                <w:rFonts w:ascii="Arial" w:hAnsi="Arial"/>
                <w:lang w:eastAsia="en-US"/>
              </w:rPr>
              <w:t>públicos</w:t>
            </w:r>
            <w:proofErr w:type="spellEnd"/>
            <w:r w:rsidRPr="00BA7BC6">
              <w:rPr>
                <w:rFonts w:ascii="Arial" w:hAnsi="Arial"/>
                <w:lang w:eastAsia="en-US"/>
              </w:rPr>
              <w:t xml:space="preserve"> y </w:t>
            </w:r>
            <w:proofErr w:type="spellStart"/>
            <w:r w:rsidRPr="00BA7BC6">
              <w:rPr>
                <w:rFonts w:ascii="Arial" w:hAnsi="Arial"/>
                <w:lang w:eastAsia="en-US"/>
              </w:rPr>
              <w:t>utilizar</w:t>
            </w:r>
            <w:proofErr w:type="spellEnd"/>
            <w:r w:rsidRPr="00BA7BC6">
              <w:rPr>
                <w:rFonts w:ascii="Arial" w:hAnsi="Arial"/>
                <w:lang w:eastAsia="en-US"/>
              </w:rPr>
              <w:t xml:space="preserve"> </w:t>
            </w:r>
            <w:proofErr w:type="spellStart"/>
            <w:r w:rsidRPr="00BA7BC6">
              <w:rPr>
                <w:rFonts w:ascii="Arial" w:hAnsi="Arial"/>
                <w:lang w:eastAsia="en-US"/>
              </w:rPr>
              <w:t>recursos</w:t>
            </w:r>
            <w:proofErr w:type="spellEnd"/>
            <w:r w:rsidRPr="00BA7BC6">
              <w:rPr>
                <w:rFonts w:ascii="Arial" w:hAnsi="Arial"/>
                <w:lang w:eastAsia="en-US"/>
              </w:rPr>
              <w:t xml:space="preserve"> </w:t>
            </w:r>
            <w:proofErr w:type="spellStart"/>
            <w:r w:rsidRPr="00BA7BC6">
              <w:rPr>
                <w:rFonts w:ascii="Arial" w:hAnsi="Arial"/>
                <w:lang w:eastAsia="en-US"/>
              </w:rPr>
              <w:t>municipales</w:t>
            </w:r>
            <w:proofErr w:type="spellEnd"/>
            <w:r w:rsidRPr="00BA7BC6">
              <w:rPr>
                <w:rFonts w:ascii="Arial" w:hAnsi="Arial"/>
                <w:lang w:eastAsia="en-US"/>
              </w:rPr>
              <w:t xml:space="preserve">, por </w:t>
            </w:r>
            <w:proofErr w:type="spellStart"/>
            <w:r w:rsidRPr="00BA7BC6">
              <w:rPr>
                <w:rFonts w:ascii="Arial" w:hAnsi="Arial"/>
                <w:lang w:eastAsia="en-US"/>
              </w:rPr>
              <w:t>mes</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color w:val="FF0000"/>
                <w:lang w:eastAsia="en-US"/>
              </w:rPr>
            </w:pP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5"/>
              </w:numPr>
              <w:tabs>
                <w:tab w:val="left" w:pos="1139"/>
              </w:tabs>
              <w:contextualSpacing/>
              <w:jc w:val="both"/>
              <w:rPr>
                <w:rFonts w:ascii="Arial" w:hAnsi="Arial"/>
                <w:lang w:eastAsia="en-US"/>
              </w:rPr>
            </w:pPr>
            <w:proofErr w:type="spellStart"/>
            <w:r w:rsidRPr="00BA7BC6">
              <w:rPr>
                <w:rFonts w:ascii="Arial" w:hAnsi="Arial"/>
                <w:lang w:eastAsia="en-US"/>
              </w:rPr>
              <w:t>Instalación</w:t>
            </w:r>
            <w:proofErr w:type="spellEnd"/>
            <w:r w:rsidRPr="00BA7BC6">
              <w:rPr>
                <w:rFonts w:ascii="Arial" w:hAnsi="Arial"/>
                <w:lang w:eastAsia="en-US"/>
              </w:rPr>
              <w:t xml:space="preserve"> de </w:t>
            </w:r>
            <w:proofErr w:type="spellStart"/>
            <w:r w:rsidRPr="00BA7BC6">
              <w:rPr>
                <w:rFonts w:ascii="Arial" w:hAnsi="Arial"/>
                <w:lang w:eastAsia="en-US"/>
              </w:rPr>
              <w:t>canceles</w:t>
            </w:r>
            <w:proofErr w:type="spellEnd"/>
            <w:r w:rsidRPr="00BA7BC6">
              <w:rPr>
                <w:rFonts w:ascii="Arial" w:hAnsi="Arial"/>
                <w:lang w:eastAsia="en-US"/>
              </w:rPr>
              <w:t xml:space="preserve"> de </w:t>
            </w:r>
            <w:proofErr w:type="spellStart"/>
            <w:r w:rsidRPr="00BA7BC6">
              <w:rPr>
                <w:rFonts w:ascii="Arial" w:hAnsi="Arial"/>
                <w:lang w:eastAsia="en-US"/>
              </w:rPr>
              <w:t>aluminio</w:t>
            </w:r>
            <w:proofErr w:type="spellEnd"/>
            <w:r w:rsidRPr="00BA7BC6">
              <w:rPr>
                <w:rFonts w:ascii="Arial" w:hAnsi="Arial"/>
                <w:lang w:eastAsia="en-US"/>
              </w:rPr>
              <w:t xml:space="preserve">, </w:t>
            </w:r>
            <w:proofErr w:type="spellStart"/>
            <w:r w:rsidRPr="00BA7BC6">
              <w:rPr>
                <w:rFonts w:ascii="Arial" w:hAnsi="Arial"/>
                <w:lang w:eastAsia="en-US"/>
              </w:rPr>
              <w:t>herrería</w:t>
            </w:r>
            <w:proofErr w:type="spellEnd"/>
            <w:r w:rsidRPr="00BA7BC6">
              <w:rPr>
                <w:rFonts w:ascii="Arial" w:hAnsi="Arial"/>
                <w:lang w:eastAsia="en-US"/>
              </w:rPr>
              <w:t xml:space="preserve">, pintura y </w:t>
            </w:r>
            <w:proofErr w:type="spellStart"/>
            <w:r w:rsidRPr="00BA7BC6">
              <w:rPr>
                <w:rFonts w:ascii="Arial" w:hAnsi="Arial"/>
                <w:lang w:eastAsia="en-US"/>
              </w:rPr>
              <w:t>remozamiento</w:t>
            </w:r>
            <w:proofErr w:type="spellEnd"/>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1.59</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880"/>
              <w:contextualSpacing/>
              <w:rPr>
                <w:rFonts w:ascii="Arial" w:hAnsi="Arial"/>
                <w:lang w:eastAsia="en-US"/>
              </w:rPr>
            </w:pPr>
            <w:r w:rsidRPr="00BA7BC6">
              <w:rPr>
                <w:rFonts w:ascii="Arial" w:hAnsi="Arial"/>
                <w:lang w:eastAsia="en-US"/>
              </w:rPr>
              <w:t xml:space="preserve">2. </w:t>
            </w:r>
            <w:proofErr w:type="spellStart"/>
            <w:r w:rsidRPr="00BA7BC6">
              <w:rPr>
                <w:rFonts w:ascii="Arial" w:hAnsi="Arial"/>
                <w:lang w:eastAsia="en-US"/>
              </w:rPr>
              <w:t>Actividades</w:t>
            </w:r>
            <w:proofErr w:type="spellEnd"/>
            <w:r w:rsidRPr="00BA7BC6">
              <w:rPr>
                <w:rFonts w:ascii="Arial" w:hAnsi="Arial"/>
                <w:lang w:eastAsia="en-US"/>
              </w:rPr>
              <w:t xml:space="preserve"> </w:t>
            </w:r>
            <w:proofErr w:type="spellStart"/>
            <w:r w:rsidRPr="00BA7BC6">
              <w:rPr>
                <w:rFonts w:ascii="Arial" w:hAnsi="Arial"/>
                <w:lang w:eastAsia="en-US"/>
              </w:rPr>
              <w:t>menores</w:t>
            </w:r>
            <w:proofErr w:type="spellEnd"/>
            <w:r w:rsidRPr="00BA7BC6">
              <w:rPr>
                <w:rFonts w:ascii="Arial" w:hAnsi="Arial"/>
                <w:lang w:eastAsia="en-US"/>
              </w:rPr>
              <w:t xml:space="preserve"> (</w:t>
            </w:r>
            <w:proofErr w:type="spellStart"/>
            <w:r w:rsidRPr="00BA7BC6">
              <w:rPr>
                <w:rFonts w:ascii="Arial" w:hAnsi="Arial"/>
                <w:lang w:eastAsia="en-US"/>
              </w:rPr>
              <w:t>construcción</w:t>
            </w:r>
            <w:proofErr w:type="spellEnd"/>
            <w:r w:rsidRPr="00BA7BC6">
              <w:rPr>
                <w:rFonts w:ascii="Arial" w:hAnsi="Arial"/>
                <w:lang w:eastAsia="en-US"/>
              </w:rPr>
              <w:t xml:space="preserve"> </w:t>
            </w:r>
            <w:proofErr w:type="spellStart"/>
            <w:r w:rsidRPr="00BA7BC6">
              <w:rPr>
                <w:rFonts w:ascii="Arial" w:hAnsi="Arial"/>
                <w:lang w:eastAsia="en-US"/>
              </w:rPr>
              <w:t>menor</w:t>
            </w:r>
            <w:proofErr w:type="spellEnd"/>
            <w:r w:rsidRPr="00BA7BC6">
              <w:rPr>
                <w:rFonts w:ascii="Arial" w:hAnsi="Arial"/>
                <w:lang w:eastAsia="en-US"/>
              </w:rPr>
              <w:t xml:space="preserve"> y/o </w:t>
            </w:r>
            <w:proofErr w:type="spellStart"/>
            <w:r w:rsidRPr="00BA7BC6">
              <w:rPr>
                <w:rFonts w:ascii="Arial" w:hAnsi="Arial"/>
                <w:lang w:eastAsia="en-US"/>
              </w:rPr>
              <w:t>colocación</w:t>
            </w:r>
            <w:proofErr w:type="spellEnd"/>
            <w:r w:rsidRPr="00BA7BC6">
              <w:rPr>
                <w:rFonts w:ascii="Arial" w:hAnsi="Arial"/>
                <w:lang w:eastAsia="en-US"/>
              </w:rPr>
              <w:t xml:space="preserve"> de </w:t>
            </w:r>
            <w:proofErr w:type="spellStart"/>
            <w:r w:rsidRPr="00BA7BC6">
              <w:rPr>
                <w:rFonts w:ascii="Arial" w:hAnsi="Arial"/>
                <w:lang w:eastAsia="en-US"/>
              </w:rPr>
              <w:t>accesorios</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1.93</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880"/>
              <w:contextualSpacing/>
              <w:rPr>
                <w:rFonts w:ascii="Arial" w:hAnsi="Arial"/>
                <w:lang w:eastAsia="en-US"/>
              </w:rPr>
            </w:pPr>
            <w:r w:rsidRPr="00BA7BC6">
              <w:rPr>
                <w:rFonts w:ascii="Arial" w:hAnsi="Arial"/>
                <w:lang w:eastAsia="en-US"/>
              </w:rPr>
              <w:t xml:space="preserve">3. </w:t>
            </w:r>
            <w:proofErr w:type="spellStart"/>
            <w:r w:rsidRPr="00BA7BC6">
              <w:rPr>
                <w:rFonts w:ascii="Arial" w:hAnsi="Arial"/>
                <w:lang w:eastAsia="en-US"/>
              </w:rPr>
              <w:t>Actividades</w:t>
            </w:r>
            <w:proofErr w:type="spellEnd"/>
            <w:r w:rsidRPr="00BA7BC6">
              <w:rPr>
                <w:rFonts w:ascii="Arial" w:hAnsi="Arial"/>
                <w:lang w:eastAsia="en-US"/>
              </w:rPr>
              <w:t xml:space="preserve"> </w:t>
            </w:r>
            <w:proofErr w:type="spellStart"/>
            <w:r w:rsidRPr="00BA7BC6">
              <w:rPr>
                <w:rFonts w:ascii="Arial" w:hAnsi="Arial"/>
                <w:lang w:eastAsia="en-US"/>
              </w:rPr>
              <w:t>mayores</w:t>
            </w:r>
            <w:proofErr w:type="spellEnd"/>
            <w:r w:rsidRPr="00BA7BC6">
              <w:rPr>
                <w:rFonts w:ascii="Arial" w:hAnsi="Arial"/>
                <w:lang w:eastAsia="en-US"/>
              </w:rPr>
              <w:t xml:space="preserve"> (</w:t>
            </w:r>
            <w:proofErr w:type="spellStart"/>
            <w:r w:rsidRPr="00BA7BC6">
              <w:rPr>
                <w:rFonts w:ascii="Arial" w:hAnsi="Arial"/>
                <w:lang w:eastAsia="en-US"/>
              </w:rPr>
              <w:t>construcción</w:t>
            </w:r>
            <w:proofErr w:type="spellEnd"/>
            <w:r w:rsidRPr="00BA7BC6">
              <w:rPr>
                <w:rFonts w:ascii="Arial" w:hAnsi="Arial"/>
                <w:lang w:eastAsia="en-US"/>
              </w:rPr>
              <w:t xml:space="preserve"> de </w:t>
            </w:r>
            <w:proofErr w:type="spellStart"/>
            <w:r w:rsidRPr="00BA7BC6">
              <w:rPr>
                <w:rFonts w:ascii="Arial" w:hAnsi="Arial"/>
                <w:lang w:eastAsia="en-US"/>
              </w:rPr>
              <w:t>mausoleos</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4.15</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jc w:val="both"/>
              <w:rPr>
                <w:rFonts w:ascii="Arial" w:hAnsi="Arial"/>
                <w:lang w:eastAsia="en-US"/>
              </w:rPr>
            </w:pPr>
            <w:r w:rsidRPr="00BA7BC6">
              <w:rPr>
                <w:rFonts w:ascii="Arial" w:hAnsi="Arial"/>
                <w:lang w:eastAsia="en-US"/>
              </w:rPr>
              <w:t xml:space="preserve">XXI. Por el </w:t>
            </w:r>
            <w:proofErr w:type="spellStart"/>
            <w:r w:rsidRPr="00BA7BC6">
              <w:rPr>
                <w:rFonts w:ascii="Arial" w:hAnsi="Arial"/>
                <w:lang w:eastAsia="en-US"/>
              </w:rPr>
              <w:t>otorgamiento</w:t>
            </w:r>
            <w:proofErr w:type="spellEnd"/>
            <w:r w:rsidRPr="00BA7BC6">
              <w:rPr>
                <w:rFonts w:ascii="Arial" w:hAnsi="Arial"/>
                <w:lang w:eastAsia="en-US"/>
              </w:rPr>
              <w:t xml:space="preserve"> de la </w:t>
            </w:r>
            <w:proofErr w:type="spellStart"/>
            <w:r w:rsidRPr="00BA7BC6">
              <w:rPr>
                <w:rFonts w:ascii="Arial" w:hAnsi="Arial"/>
                <w:lang w:eastAsia="en-US"/>
              </w:rPr>
              <w:t>concesión</w:t>
            </w:r>
            <w:proofErr w:type="spellEnd"/>
            <w:r w:rsidRPr="00BA7BC6">
              <w:rPr>
                <w:rFonts w:ascii="Arial" w:hAnsi="Arial"/>
                <w:lang w:eastAsia="en-US"/>
              </w:rPr>
              <w:t xml:space="preserve"> municipal para </w:t>
            </w:r>
            <w:proofErr w:type="spellStart"/>
            <w:r w:rsidRPr="00BA7BC6">
              <w:rPr>
                <w:rFonts w:ascii="Arial" w:hAnsi="Arial"/>
                <w:lang w:eastAsia="en-US"/>
              </w:rPr>
              <w:t>operar</w:t>
            </w:r>
            <w:proofErr w:type="spellEnd"/>
            <w:r w:rsidRPr="00BA7BC6">
              <w:rPr>
                <w:rFonts w:ascii="Arial" w:hAnsi="Arial"/>
                <w:lang w:eastAsia="en-US"/>
              </w:rPr>
              <w:t xml:space="preserve"> un </w:t>
            </w:r>
            <w:proofErr w:type="spellStart"/>
            <w:proofErr w:type="gramStart"/>
            <w:r w:rsidRPr="00BA7BC6">
              <w:rPr>
                <w:rFonts w:ascii="Arial" w:hAnsi="Arial"/>
                <w:lang w:eastAsia="en-US"/>
              </w:rPr>
              <w:t>crematorio</w:t>
            </w:r>
            <w:proofErr w:type="spellEnd"/>
            <w:r w:rsidRPr="00BA7BC6">
              <w:rPr>
                <w:rFonts w:ascii="Arial" w:hAnsi="Arial"/>
                <w:lang w:eastAsia="en-US"/>
              </w:rPr>
              <w:t xml:space="preserve"> particular, por</w:t>
            </w:r>
            <w:proofErr w:type="gramEnd"/>
            <w:r w:rsidRPr="00BA7BC6">
              <w:rPr>
                <w:rFonts w:ascii="Arial" w:hAnsi="Arial"/>
                <w:lang w:eastAsia="en-US"/>
              </w:rPr>
              <w:t xml:space="preserve"> </w:t>
            </w:r>
            <w:proofErr w:type="spellStart"/>
            <w:r w:rsidRPr="00BA7BC6">
              <w:rPr>
                <w:rFonts w:ascii="Arial" w:hAnsi="Arial"/>
                <w:lang w:eastAsia="en-US"/>
              </w:rPr>
              <w:t>cada</w:t>
            </w:r>
            <w:proofErr w:type="spellEnd"/>
            <w:r w:rsidRPr="00BA7BC6">
              <w:rPr>
                <w:rFonts w:ascii="Arial" w:hAnsi="Arial"/>
                <w:lang w:eastAsia="en-US"/>
              </w:rPr>
              <w:t xml:space="preserve"> </w:t>
            </w:r>
            <w:proofErr w:type="spellStart"/>
            <w:r w:rsidRPr="00BA7BC6">
              <w:rPr>
                <w:rFonts w:ascii="Arial" w:hAnsi="Arial"/>
                <w:lang w:eastAsia="en-US"/>
              </w:rPr>
              <w:t>año</w:t>
            </w:r>
            <w:proofErr w:type="spellEnd"/>
            <w:r w:rsidRPr="00BA7BC6">
              <w:rPr>
                <w:rFonts w:ascii="Arial" w:hAnsi="Arial"/>
                <w:lang w:eastAsia="en-US"/>
              </w:rPr>
              <w:t xml:space="preserve"> </w:t>
            </w:r>
            <w:proofErr w:type="spellStart"/>
            <w:r w:rsidRPr="00BA7BC6">
              <w:rPr>
                <w:rFonts w:ascii="Arial" w:hAnsi="Arial"/>
                <w:lang w:eastAsia="en-US"/>
              </w:rPr>
              <w:t>concesionado</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118.36</w:t>
            </w:r>
          </w:p>
        </w:tc>
      </w:tr>
      <w:tr w:rsidR="00C20A5C" w:rsidRPr="00BA7BC6" w:rsidTr="00C20A5C">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ind w:left="29"/>
              <w:contextualSpacing/>
              <w:jc w:val="both"/>
              <w:rPr>
                <w:rFonts w:ascii="Arial" w:hAnsi="Arial"/>
                <w:lang w:eastAsia="en-US"/>
              </w:rPr>
            </w:pPr>
            <w:r w:rsidRPr="00BA7BC6">
              <w:rPr>
                <w:rFonts w:ascii="Arial" w:hAnsi="Arial"/>
                <w:lang w:eastAsia="en-US"/>
              </w:rPr>
              <w:t xml:space="preserve">XXII. Por el </w:t>
            </w:r>
            <w:proofErr w:type="spellStart"/>
            <w:r w:rsidRPr="00BA7BC6">
              <w:rPr>
                <w:rFonts w:ascii="Arial" w:hAnsi="Arial"/>
                <w:lang w:eastAsia="en-US"/>
              </w:rPr>
              <w:t>otorgamiento</w:t>
            </w:r>
            <w:proofErr w:type="spellEnd"/>
            <w:r w:rsidRPr="00BA7BC6">
              <w:rPr>
                <w:rFonts w:ascii="Arial" w:hAnsi="Arial"/>
                <w:lang w:eastAsia="en-US"/>
              </w:rPr>
              <w:t xml:space="preserve"> de la </w:t>
            </w:r>
            <w:proofErr w:type="spellStart"/>
            <w:r w:rsidRPr="00BA7BC6">
              <w:rPr>
                <w:rFonts w:ascii="Arial" w:hAnsi="Arial"/>
                <w:lang w:eastAsia="en-US"/>
              </w:rPr>
              <w:t>concesión</w:t>
            </w:r>
            <w:proofErr w:type="spellEnd"/>
            <w:r w:rsidRPr="00BA7BC6">
              <w:rPr>
                <w:rFonts w:ascii="Arial" w:hAnsi="Arial"/>
                <w:lang w:eastAsia="en-US"/>
              </w:rPr>
              <w:t xml:space="preserve"> municipal para </w:t>
            </w:r>
            <w:proofErr w:type="spellStart"/>
            <w:r w:rsidRPr="00BA7BC6">
              <w:rPr>
                <w:rFonts w:ascii="Arial" w:hAnsi="Arial"/>
                <w:lang w:eastAsia="en-US"/>
              </w:rPr>
              <w:t>operar</w:t>
            </w:r>
            <w:proofErr w:type="spellEnd"/>
            <w:r w:rsidRPr="00BA7BC6">
              <w:rPr>
                <w:rFonts w:ascii="Arial" w:hAnsi="Arial"/>
                <w:lang w:eastAsia="en-US"/>
              </w:rPr>
              <w:t xml:space="preserve"> un </w:t>
            </w:r>
            <w:proofErr w:type="spellStart"/>
            <w:proofErr w:type="gramStart"/>
            <w:r w:rsidRPr="00BA7BC6">
              <w:rPr>
                <w:rFonts w:ascii="Arial" w:hAnsi="Arial"/>
                <w:lang w:eastAsia="en-US"/>
              </w:rPr>
              <w:t>panteón</w:t>
            </w:r>
            <w:proofErr w:type="spellEnd"/>
            <w:r w:rsidRPr="00BA7BC6">
              <w:rPr>
                <w:rFonts w:ascii="Arial" w:hAnsi="Arial"/>
                <w:lang w:eastAsia="en-US"/>
              </w:rPr>
              <w:t xml:space="preserve"> particular, por</w:t>
            </w:r>
            <w:proofErr w:type="gramEnd"/>
            <w:r w:rsidRPr="00BA7BC6">
              <w:rPr>
                <w:rFonts w:ascii="Arial" w:hAnsi="Arial"/>
                <w:lang w:eastAsia="en-US"/>
              </w:rPr>
              <w:t xml:space="preserve"> </w:t>
            </w:r>
            <w:proofErr w:type="spellStart"/>
            <w:r w:rsidRPr="00BA7BC6">
              <w:rPr>
                <w:rFonts w:ascii="Arial" w:hAnsi="Arial"/>
                <w:lang w:eastAsia="en-US"/>
              </w:rPr>
              <w:t>cada</w:t>
            </w:r>
            <w:proofErr w:type="spellEnd"/>
            <w:r w:rsidRPr="00BA7BC6">
              <w:rPr>
                <w:rFonts w:ascii="Arial" w:hAnsi="Arial"/>
                <w:lang w:eastAsia="en-US"/>
              </w:rPr>
              <w:t xml:space="preserve"> </w:t>
            </w:r>
            <w:proofErr w:type="spellStart"/>
            <w:r w:rsidRPr="00BA7BC6">
              <w:rPr>
                <w:rFonts w:ascii="Arial" w:hAnsi="Arial"/>
                <w:lang w:eastAsia="en-US"/>
              </w:rPr>
              <w:t>año</w:t>
            </w:r>
            <w:proofErr w:type="spellEnd"/>
            <w:r w:rsidRPr="00BA7BC6">
              <w:rPr>
                <w:rFonts w:ascii="Arial" w:hAnsi="Arial"/>
                <w:lang w:eastAsia="en-US"/>
              </w:rPr>
              <w:t xml:space="preserve"> </w:t>
            </w:r>
            <w:proofErr w:type="spellStart"/>
            <w:r w:rsidRPr="00BA7BC6">
              <w:rPr>
                <w:rFonts w:ascii="Arial" w:hAnsi="Arial"/>
                <w:lang w:eastAsia="en-US"/>
              </w:rPr>
              <w:t>concesionado</w:t>
            </w:r>
            <w:proofErr w:type="spellEnd"/>
            <w:r w:rsidRPr="00BA7BC6">
              <w:rPr>
                <w:rFonts w:ascii="Arial" w:hAnsi="Arial"/>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264.94</w:t>
            </w:r>
          </w:p>
        </w:tc>
      </w:tr>
    </w:tbl>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Cualquier cuota o derecho no contemplado en la presente sección, será evaluada y quedará a discrecionalidad del Director de Tesorería, Finanzas y Administración Municipal para fijar la tarifa correspondiente. </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Cuando el propio ciudadano realice las actividades de remozamiento, pintura, mantenimiento y construcción o en caso de requerir desmantelar estructuras mayores, reconstruir piso, remozamiento o reinstalar estructuras mediante personal externo, no se le cobrará la cuota de mantenimiento o permiso municipal, debido a que será cubierto con sus recursos y en apoyo a su economía familiar contrate al personal de su confianza.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Cuando se trate de bóvedas en calidad de préstamo tendrán vencimiento al tercer año de uso y deberán ser desocupadas al término del plazo mencionado, en caso de embalsamados, deberá optar por refrendar el uso mediante la temporalidad mínima, máxima o a perpetuidad. </w:t>
      </w:r>
    </w:p>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 xml:space="preserve">Cuando se trate de inhumaciones en comisarías y subcomisarias del municipio de Valladolid, no se causarán los derechos por el uso de la bóveda. </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128</w:t>
      </w:r>
      <w:r w:rsidRPr="00BA7BC6">
        <w:rPr>
          <w:rFonts w:ascii="Arial" w:eastAsia="Times New Roman" w:hAnsi="Arial"/>
          <w:noProof/>
          <w:lang w:eastAsia="en-US"/>
        </w:rPr>
        <w:t xml:space="preserve">.- En el caso de personas de escasos recursos el Presidente Municipal o el secretario de la Comuna, en coordinación con el Director de Tesorería, Finanzas, y Administración Municipal, podrán disminuir o elaborar convenios de pago en parcialidades por la adquisición de bóvedas o sobre las cuotas señaladas, previa petición expresa del interesado, tomando en consideración lo siguiente: </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46"/>
        </w:numPr>
        <w:spacing w:after="200" w:line="276" w:lineRule="auto"/>
        <w:contextualSpacing/>
        <w:jc w:val="both"/>
        <w:rPr>
          <w:rFonts w:ascii="Arial" w:hAnsi="Arial"/>
          <w:szCs w:val="22"/>
          <w:lang w:eastAsia="en-US"/>
        </w:rPr>
      </w:pPr>
      <w:r w:rsidRPr="00BA7BC6">
        <w:rPr>
          <w:rFonts w:ascii="Arial" w:hAnsi="Arial"/>
          <w:szCs w:val="22"/>
          <w:lang w:eastAsia="en-US"/>
        </w:rPr>
        <w:t xml:space="preserve">No serán sujetos de convenio o condonación los derechos correspondientes a inhumación, exhumación o adquisición de tapas para bóvedas u osarios. </w:t>
      </w:r>
    </w:p>
    <w:p w:rsidR="00C20A5C" w:rsidRPr="00BA7BC6" w:rsidRDefault="00C20A5C" w:rsidP="00C20A5C">
      <w:pPr>
        <w:spacing w:after="200" w:line="276" w:lineRule="auto"/>
        <w:ind w:left="720"/>
        <w:contextualSpacing/>
        <w:jc w:val="both"/>
        <w:rPr>
          <w:rFonts w:ascii="Arial" w:hAnsi="Arial"/>
          <w:szCs w:val="22"/>
          <w:lang w:eastAsia="en-US"/>
        </w:rPr>
      </w:pPr>
    </w:p>
    <w:p w:rsidR="00C20A5C" w:rsidRPr="00BA7BC6" w:rsidRDefault="00C20A5C" w:rsidP="0024783D">
      <w:pPr>
        <w:numPr>
          <w:ilvl w:val="0"/>
          <w:numId w:val="46"/>
        </w:numPr>
        <w:spacing w:after="200" w:line="276" w:lineRule="auto"/>
        <w:contextualSpacing/>
        <w:jc w:val="both"/>
        <w:rPr>
          <w:rFonts w:ascii="Arial" w:hAnsi="Arial"/>
          <w:szCs w:val="22"/>
          <w:lang w:eastAsia="en-US"/>
        </w:rPr>
      </w:pPr>
      <w:r w:rsidRPr="00BA7BC6">
        <w:rPr>
          <w:rFonts w:ascii="Arial" w:hAnsi="Arial"/>
          <w:szCs w:val="22"/>
          <w:lang w:eastAsia="en-US"/>
        </w:rPr>
        <w:t>El interesado a fin de solicitar la disminución o convenio por la adquisición de bóvedas u osarios deberá tomar en consideración y acatar el estudio socioeconómico, así como los lineamientos que para tal efecto se realice y establezca.</w:t>
      </w:r>
    </w:p>
    <w:p w:rsidR="00C20A5C" w:rsidRPr="00BA7BC6" w:rsidRDefault="00C20A5C" w:rsidP="00C20A5C">
      <w:pPr>
        <w:spacing w:after="200" w:line="276" w:lineRule="auto"/>
        <w:ind w:left="720"/>
        <w:contextualSpacing/>
        <w:rPr>
          <w:rFonts w:ascii="Arial" w:hAnsi="Arial"/>
          <w:szCs w:val="22"/>
          <w:lang w:eastAsia="en-US"/>
        </w:rPr>
      </w:pPr>
    </w:p>
    <w:p w:rsidR="00C20A5C" w:rsidRPr="00BA7BC6" w:rsidRDefault="00C20A5C" w:rsidP="0024783D">
      <w:pPr>
        <w:numPr>
          <w:ilvl w:val="0"/>
          <w:numId w:val="46"/>
        </w:numPr>
        <w:spacing w:after="200" w:line="276" w:lineRule="auto"/>
        <w:contextualSpacing/>
        <w:jc w:val="both"/>
        <w:rPr>
          <w:rFonts w:ascii="Arial" w:hAnsi="Arial"/>
          <w:szCs w:val="22"/>
          <w:lang w:eastAsia="en-US"/>
        </w:rPr>
      </w:pPr>
      <w:r w:rsidRPr="00BA7BC6">
        <w:rPr>
          <w:rFonts w:ascii="Arial" w:hAnsi="Arial"/>
          <w:szCs w:val="22"/>
          <w:lang w:eastAsia="en-US"/>
        </w:rPr>
        <w:t xml:space="preserve">La Dirección de Tesorería, Finanzas y Administración Municipal supervisara y aplicará los medios o procedimientos que considere necesarios para el cumplimiento de los convenios de pago en parcialidades; al vencimiento del plazo previa notificación al usuario, procederá a la cancelación del mismo con fundamento en los artículos 80, 81 y 82 del reglamento de Cementerios, considerándose al término del plazo de pago previamente establecido en el convenio que las aportaciones efectuadas a favor del Ayuntamiento serán reclasificados y destinados a los gastos administrativos de recuperación, en caso, de convenir a sus intereses y solicitar nuevamente la continuidad de la vigencia del convenio, se realizara un nuevo convenio que incluya los gastos administrativos de notificación de acuerdo a la tasa de interés publicada por la Secretaria de Hacienda y Crédito Público. </w:t>
      </w:r>
    </w:p>
    <w:p w:rsidR="00C20A5C" w:rsidRPr="00BA7BC6" w:rsidRDefault="00C20A5C" w:rsidP="00C20A5C">
      <w:pPr>
        <w:spacing w:after="200" w:line="276" w:lineRule="auto"/>
        <w:ind w:left="720"/>
        <w:contextualSpacing/>
        <w:rPr>
          <w:rFonts w:ascii="Arial" w:hAnsi="Arial"/>
          <w:szCs w:val="22"/>
          <w:lang w:eastAsia="en-US"/>
        </w:rPr>
      </w:pPr>
    </w:p>
    <w:p w:rsidR="00C20A5C" w:rsidRPr="00BA7BC6" w:rsidRDefault="00C20A5C" w:rsidP="0024783D">
      <w:pPr>
        <w:numPr>
          <w:ilvl w:val="0"/>
          <w:numId w:val="46"/>
        </w:numPr>
        <w:spacing w:after="200" w:line="276" w:lineRule="auto"/>
        <w:contextualSpacing/>
        <w:jc w:val="both"/>
        <w:rPr>
          <w:rFonts w:ascii="Arial" w:hAnsi="Arial"/>
          <w:szCs w:val="22"/>
          <w:lang w:eastAsia="en-US"/>
        </w:rPr>
      </w:pPr>
      <w:r w:rsidRPr="00BA7BC6">
        <w:rPr>
          <w:rFonts w:ascii="Arial" w:hAnsi="Arial"/>
          <w:szCs w:val="22"/>
          <w:lang w:eastAsia="en-US"/>
        </w:rPr>
        <w:t>El departamento de Cementerios siendo notificada del incumplimiento de pago del convenio realizado para la adquisición de bóvedas, reclasificará dicho espacio como bóveda con temporalidad mínima de tres años, aplicando lo establecido en los artículos 50 y 51 del reglamento de cementerios.</w:t>
      </w:r>
    </w:p>
    <w:p w:rsidR="00C20A5C" w:rsidRPr="00BA7BC6" w:rsidRDefault="00C20A5C" w:rsidP="00C20A5C">
      <w:pPr>
        <w:spacing w:after="200" w:line="276" w:lineRule="auto"/>
        <w:ind w:left="720"/>
        <w:contextualSpacing/>
        <w:rPr>
          <w:rFonts w:ascii="Arial" w:hAnsi="Arial"/>
          <w:szCs w:val="22"/>
          <w:lang w:eastAsia="en-US"/>
        </w:rPr>
      </w:pPr>
    </w:p>
    <w:p w:rsidR="00C20A5C" w:rsidRPr="00BA7BC6" w:rsidRDefault="00C20A5C" w:rsidP="0024783D">
      <w:pPr>
        <w:numPr>
          <w:ilvl w:val="0"/>
          <w:numId w:val="46"/>
        </w:numPr>
        <w:spacing w:after="200" w:line="276" w:lineRule="auto"/>
        <w:contextualSpacing/>
        <w:jc w:val="both"/>
        <w:rPr>
          <w:rFonts w:cs="Times New Roman"/>
          <w:sz w:val="22"/>
          <w:szCs w:val="22"/>
          <w:lang w:eastAsia="en-US"/>
        </w:rPr>
      </w:pPr>
      <w:r w:rsidRPr="00BA7BC6">
        <w:rPr>
          <w:rFonts w:ascii="Arial" w:hAnsi="Arial"/>
          <w:szCs w:val="22"/>
          <w:lang w:eastAsia="en-US"/>
        </w:rPr>
        <w:t>Para realizar los servicios de Inhumación o Exhumación en las comisarías y subcomisarias del Municipio de Valladolid será responsable solidario la empresa funeraria contratada por el usuario para el entregar los requisitos autorizados y efectuar los trámites ante el Departamento de Cementerios Municipales; así como realizar los pagos aplicables en la Dirección de Tesorería, Finanzas y Administración Municipal.</w:t>
      </w:r>
    </w:p>
    <w:p w:rsidR="00C20A5C" w:rsidRDefault="00C20A5C" w:rsidP="00C20A5C">
      <w:pPr>
        <w:ind w:left="360"/>
        <w:jc w:val="center"/>
        <w:rPr>
          <w:rFonts w:ascii="Arial" w:eastAsia="Times New Roman" w:hAnsi="Arial"/>
          <w:noProof/>
          <w:lang w:eastAsia="en-US"/>
        </w:rPr>
      </w:pPr>
    </w:p>
    <w:p w:rsidR="00C20A5C" w:rsidRPr="00BA7BC6" w:rsidRDefault="00C20A5C" w:rsidP="00C20A5C">
      <w:pPr>
        <w:ind w:left="360"/>
        <w:jc w:val="center"/>
        <w:rPr>
          <w:rFonts w:ascii="Arial" w:eastAsia="Times New Roman" w:hAnsi="Arial"/>
          <w:noProof/>
          <w:lang w:eastAsia="en-US"/>
        </w:rPr>
      </w:pPr>
      <w:r w:rsidRPr="00BA7BC6">
        <w:rPr>
          <w:rFonts w:ascii="Arial" w:eastAsia="Times New Roman" w:hAnsi="Arial"/>
          <w:noProof/>
          <w:lang w:eastAsia="en-US"/>
        </w:rPr>
        <w:t>Sección Décima Primera</w:t>
      </w:r>
    </w:p>
    <w:p w:rsidR="00C20A5C" w:rsidRPr="00BA7BC6" w:rsidRDefault="00C20A5C" w:rsidP="00C20A5C">
      <w:pPr>
        <w:ind w:left="360"/>
        <w:jc w:val="center"/>
        <w:rPr>
          <w:rFonts w:ascii="Arial" w:eastAsia="Times New Roman" w:hAnsi="Arial"/>
          <w:noProof/>
          <w:lang w:eastAsia="en-US"/>
        </w:rPr>
      </w:pPr>
      <w:r w:rsidRPr="00BA7BC6">
        <w:rPr>
          <w:rFonts w:ascii="Arial" w:eastAsia="Times New Roman" w:hAnsi="Arial"/>
          <w:noProof/>
          <w:lang w:eastAsia="en-US"/>
        </w:rPr>
        <w:t>Derechos por Servicio de Alumbrado Público.</w:t>
      </w:r>
    </w:p>
    <w:p w:rsidR="00C20A5C" w:rsidRPr="00BA7BC6" w:rsidRDefault="00C20A5C" w:rsidP="00C20A5C">
      <w:pPr>
        <w:ind w:left="360"/>
        <w:jc w:val="both"/>
        <w:rPr>
          <w:rFonts w:ascii="Arial" w:eastAsia="Times New Roman" w:hAnsi="Arial"/>
          <w:noProof/>
          <w:lang w:eastAsia="en-US"/>
        </w:rPr>
      </w:pPr>
    </w:p>
    <w:p w:rsidR="00C20A5C" w:rsidRPr="00BA7BC6" w:rsidRDefault="00C20A5C" w:rsidP="00C20A5C">
      <w:pPr>
        <w:ind w:left="360"/>
        <w:jc w:val="both"/>
        <w:rPr>
          <w:rFonts w:ascii="Arial" w:eastAsia="Times New Roman" w:hAnsi="Arial"/>
          <w:noProof/>
          <w:lang w:eastAsia="en-US"/>
        </w:rPr>
      </w:pPr>
      <w:r w:rsidRPr="00BA7BC6">
        <w:rPr>
          <w:rFonts w:ascii="Arial" w:eastAsia="Times New Roman" w:hAnsi="Arial"/>
          <w:b/>
          <w:noProof/>
          <w:lang w:eastAsia="en-US"/>
        </w:rPr>
        <w:t>Artículo 129</w:t>
      </w:r>
      <w:r w:rsidRPr="00BA7BC6">
        <w:rPr>
          <w:rFonts w:ascii="Arial" w:eastAsia="Times New Roman" w:hAnsi="Arial"/>
          <w:noProof/>
          <w:lang w:eastAsia="en-US"/>
        </w:rPr>
        <w:t>.- Son sujetos del Derecho de Alumbrado Público los propietarios o poseedores de predios urbanos o rústicos ubicados en el Municipio.</w:t>
      </w:r>
    </w:p>
    <w:p w:rsidR="00C20A5C" w:rsidRPr="00BA7BC6" w:rsidRDefault="00C20A5C" w:rsidP="00C20A5C">
      <w:pPr>
        <w:ind w:left="360"/>
        <w:jc w:val="both"/>
        <w:rPr>
          <w:rFonts w:ascii="Arial" w:eastAsia="Times New Roman" w:hAnsi="Arial"/>
          <w:noProof/>
          <w:lang w:eastAsia="en-US"/>
        </w:rPr>
      </w:pPr>
    </w:p>
    <w:p w:rsidR="00C20A5C" w:rsidRPr="00BA7BC6" w:rsidRDefault="00C20A5C" w:rsidP="00C20A5C">
      <w:pPr>
        <w:ind w:left="360"/>
        <w:jc w:val="both"/>
        <w:rPr>
          <w:rFonts w:ascii="Arial" w:eastAsia="Times New Roman" w:hAnsi="Arial"/>
          <w:noProof/>
          <w:lang w:eastAsia="en-US"/>
        </w:rPr>
      </w:pPr>
      <w:r w:rsidRPr="00BA7BC6">
        <w:rPr>
          <w:rFonts w:ascii="Arial" w:eastAsia="Times New Roman" w:hAnsi="Arial"/>
          <w:b/>
          <w:noProof/>
          <w:lang w:eastAsia="en-US"/>
        </w:rPr>
        <w:t>Artículo 130</w:t>
      </w:r>
      <w:r w:rsidRPr="00BA7BC6">
        <w:rPr>
          <w:rFonts w:ascii="Arial" w:eastAsia="Times New Roman" w:hAnsi="Arial"/>
          <w:noProof/>
          <w:lang w:eastAsia="en-US"/>
        </w:rPr>
        <w:t>.- Es objeto de este derecho la prestación del servicio de alumbrado público para los habitantes del Municipio. Se entiende por servicio de alumbrado público, el que el Municipio otorga a la comunidad, en calles, plazas, jardines y otros lugares de uso común.</w:t>
      </w:r>
    </w:p>
    <w:p w:rsidR="00C20A5C" w:rsidRPr="00BA7BC6" w:rsidRDefault="00C20A5C" w:rsidP="00C20A5C">
      <w:pPr>
        <w:ind w:left="360"/>
        <w:jc w:val="both"/>
        <w:rPr>
          <w:rFonts w:ascii="Arial" w:eastAsia="Times New Roman" w:hAnsi="Arial"/>
          <w:noProof/>
          <w:lang w:eastAsia="en-US"/>
        </w:rPr>
      </w:pPr>
    </w:p>
    <w:p w:rsidR="00C20A5C" w:rsidRPr="00BA7BC6" w:rsidRDefault="00C20A5C" w:rsidP="00C20A5C">
      <w:pPr>
        <w:ind w:left="360"/>
        <w:jc w:val="both"/>
        <w:rPr>
          <w:rFonts w:ascii="Arial" w:eastAsia="Times New Roman" w:hAnsi="Arial"/>
          <w:noProof/>
          <w:lang w:eastAsia="en-US"/>
        </w:rPr>
      </w:pPr>
      <w:r w:rsidRPr="00BA7BC6">
        <w:rPr>
          <w:rFonts w:ascii="Arial" w:eastAsia="Times New Roman" w:hAnsi="Arial"/>
          <w:b/>
          <w:noProof/>
          <w:lang w:eastAsia="en-US"/>
        </w:rPr>
        <w:t>Artículo 131</w:t>
      </w:r>
      <w:r w:rsidRPr="00BA7BC6">
        <w:rPr>
          <w:rFonts w:ascii="Arial" w:eastAsia="Times New Roman" w:hAnsi="Arial"/>
          <w:noProof/>
          <w:lang w:eastAsia="en-US"/>
        </w:rPr>
        <w:t>.-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C20A5C" w:rsidRPr="00BA7BC6" w:rsidRDefault="00C20A5C" w:rsidP="00C20A5C">
      <w:pPr>
        <w:ind w:left="360"/>
        <w:jc w:val="both"/>
        <w:rPr>
          <w:rFonts w:ascii="Arial" w:eastAsia="Times New Roman" w:hAnsi="Arial"/>
          <w:noProof/>
          <w:lang w:eastAsia="en-US"/>
        </w:rPr>
      </w:pPr>
    </w:p>
    <w:p w:rsidR="00C20A5C" w:rsidRPr="00BA7BC6" w:rsidRDefault="00C20A5C" w:rsidP="00C20A5C">
      <w:pPr>
        <w:ind w:left="360"/>
        <w:jc w:val="both"/>
        <w:rPr>
          <w:rFonts w:ascii="Arial" w:eastAsia="Times New Roman" w:hAnsi="Arial"/>
          <w:noProof/>
          <w:lang w:eastAsia="en-US"/>
        </w:rPr>
      </w:pPr>
      <w:r w:rsidRPr="00BA7BC6">
        <w:rPr>
          <w:rFonts w:ascii="Arial" w:eastAsia="Times New Roman" w:hAnsi="Arial"/>
          <w:noProof/>
          <w:lang w:eastAsia="en-US"/>
        </w:rPr>
        <w:t xml:space="preserve">Los propietarios o poseedores de predios rústicos o urbanos que no estén registrados en la Comisión Federal de Electricidad, pagarán la tarifa resultante mencionada en el párrafo anterior, mediante el recibo que para tal efecto expida la Dirección de Tesorería, Finanzas y Administración Municipal. </w:t>
      </w:r>
    </w:p>
    <w:p w:rsidR="00C20A5C" w:rsidRPr="00BA7BC6" w:rsidRDefault="00C20A5C" w:rsidP="00C20A5C">
      <w:pPr>
        <w:ind w:left="360"/>
        <w:jc w:val="both"/>
        <w:rPr>
          <w:rFonts w:ascii="Arial" w:eastAsia="Times New Roman" w:hAnsi="Arial"/>
          <w:noProof/>
          <w:lang w:eastAsia="en-US"/>
        </w:rPr>
      </w:pPr>
      <w:r w:rsidRPr="00BA7BC6">
        <w:rPr>
          <w:rFonts w:ascii="Arial" w:eastAsia="Times New Roman" w:hAnsi="Arial"/>
          <w:noProof/>
          <w:lang w:eastAsia="en-US"/>
        </w:rPr>
        <w:t xml:space="preserve"> </w:t>
      </w:r>
    </w:p>
    <w:p w:rsidR="00C20A5C" w:rsidRPr="00BA7BC6" w:rsidRDefault="00C20A5C" w:rsidP="00C20A5C">
      <w:pPr>
        <w:ind w:left="360"/>
        <w:jc w:val="both"/>
        <w:rPr>
          <w:rFonts w:ascii="Arial" w:eastAsia="Times New Roman" w:hAnsi="Arial"/>
          <w:noProof/>
          <w:lang w:eastAsia="en-US"/>
        </w:rPr>
      </w:pPr>
      <w:r w:rsidRPr="00BA7BC6">
        <w:rPr>
          <w:rFonts w:ascii="Arial" w:eastAsia="Times New Roman" w:hAnsi="Arial"/>
          <w:noProof/>
          <w:lang w:eastAsia="en-US"/>
        </w:rPr>
        <w:t>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entreel Índice Nacional de Precios al Consumidor correspondiente al mes de Octubre del penúltimo ejercicio inmediato anterior.</w:t>
      </w:r>
    </w:p>
    <w:p w:rsidR="00C20A5C" w:rsidRPr="00BA7BC6" w:rsidRDefault="00C20A5C" w:rsidP="00C20A5C">
      <w:pPr>
        <w:ind w:left="360"/>
        <w:jc w:val="both"/>
        <w:rPr>
          <w:rFonts w:ascii="Arial" w:eastAsia="Times New Roman" w:hAnsi="Arial"/>
          <w:noProof/>
          <w:lang w:eastAsia="en-US"/>
        </w:rPr>
      </w:pPr>
    </w:p>
    <w:p w:rsidR="00C20A5C" w:rsidRPr="00BA7BC6" w:rsidRDefault="00C20A5C" w:rsidP="00C20A5C">
      <w:pPr>
        <w:ind w:left="360"/>
        <w:jc w:val="both"/>
        <w:rPr>
          <w:rFonts w:ascii="Arial" w:eastAsia="Times New Roman" w:hAnsi="Arial"/>
          <w:noProof/>
          <w:lang w:eastAsia="en-US"/>
        </w:rPr>
      </w:pPr>
      <w:r w:rsidRPr="00BA7BC6">
        <w:rPr>
          <w:rFonts w:ascii="Arial" w:eastAsia="Times New Roman" w:hAnsi="Arial"/>
          <w:b/>
          <w:noProof/>
          <w:lang w:eastAsia="en-US"/>
        </w:rPr>
        <w:t>Artículo 132</w:t>
      </w:r>
      <w:r w:rsidRPr="00BA7BC6">
        <w:rPr>
          <w:rFonts w:ascii="Arial" w:eastAsia="Times New Roman" w:hAnsi="Arial"/>
          <w:noProof/>
          <w:lang w:eastAsia="en-US"/>
        </w:rPr>
        <w:t>.- El derecho de alumbrado público se causará mensualmente. El pago se hará dentro de los primeros 15 días siguientes al mes en que se cause, dicho pago deberá realizarse en las oficinas de la Dirección de Tesorería, Finanzas y Administración Municipal o en las instituciones autorizadas para tal efecto. El plazo de pago a que se refiere el presente artículo podrá ser diferente, incluso podrá ser bimestral, en el caso a que se refiere el artículo 113 en su primer párrafo.</w:t>
      </w:r>
    </w:p>
    <w:p w:rsidR="00C20A5C" w:rsidRPr="00BA7BC6" w:rsidRDefault="00C20A5C" w:rsidP="00C20A5C">
      <w:pPr>
        <w:ind w:left="360"/>
        <w:jc w:val="both"/>
        <w:rPr>
          <w:rFonts w:ascii="Arial" w:eastAsia="Times New Roman" w:hAnsi="Arial"/>
          <w:noProof/>
          <w:lang w:eastAsia="en-US"/>
        </w:rPr>
      </w:pPr>
    </w:p>
    <w:p w:rsidR="00C20A5C" w:rsidRPr="00BA7BC6" w:rsidRDefault="00C20A5C" w:rsidP="00C20A5C">
      <w:pPr>
        <w:ind w:left="360"/>
        <w:jc w:val="both"/>
        <w:rPr>
          <w:rFonts w:ascii="Arial" w:eastAsia="Times New Roman" w:hAnsi="Arial"/>
          <w:noProof/>
          <w:lang w:eastAsia="en-US"/>
        </w:rPr>
      </w:pPr>
      <w:r w:rsidRPr="00BA7BC6">
        <w:rPr>
          <w:rFonts w:ascii="Arial" w:eastAsia="Times New Roman" w:hAnsi="Arial"/>
          <w:b/>
          <w:noProof/>
          <w:lang w:eastAsia="en-US"/>
        </w:rPr>
        <w:t>Artículo 133</w:t>
      </w:r>
      <w:r w:rsidRPr="00BA7BC6">
        <w:rPr>
          <w:rFonts w:ascii="Arial" w:eastAsia="Times New Roman" w:hAnsi="Arial"/>
          <w:noProof/>
          <w:lang w:eastAsia="en-US"/>
        </w:rPr>
        <w:t>.-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C20A5C" w:rsidRPr="00BA7BC6" w:rsidRDefault="00C20A5C" w:rsidP="00C20A5C">
      <w:pPr>
        <w:ind w:left="360"/>
        <w:jc w:val="both"/>
        <w:rPr>
          <w:rFonts w:ascii="Arial" w:eastAsia="Times New Roman" w:hAnsi="Arial"/>
          <w:noProof/>
          <w:lang w:eastAsia="en-US"/>
        </w:rPr>
      </w:pPr>
    </w:p>
    <w:p w:rsidR="00C20A5C" w:rsidRPr="00BA7BC6" w:rsidRDefault="00C20A5C" w:rsidP="00C20A5C">
      <w:pPr>
        <w:ind w:left="360"/>
        <w:jc w:val="both"/>
        <w:rPr>
          <w:rFonts w:ascii="Arial" w:eastAsia="Times New Roman" w:hAnsi="Arial"/>
          <w:noProof/>
          <w:lang w:eastAsia="en-US"/>
        </w:rPr>
      </w:pPr>
      <w:r w:rsidRPr="00BA7BC6">
        <w:rPr>
          <w:rFonts w:ascii="Arial" w:eastAsia="Times New Roman" w:hAnsi="Arial"/>
          <w:b/>
          <w:noProof/>
          <w:lang w:eastAsia="en-US"/>
        </w:rPr>
        <w:t>Artículo 134</w:t>
      </w:r>
      <w:r w:rsidRPr="00BA7BC6">
        <w:rPr>
          <w:rFonts w:ascii="Arial" w:eastAsia="Times New Roman" w:hAnsi="Arial"/>
          <w:noProof/>
          <w:lang w:eastAsia="en-US"/>
        </w:rPr>
        <w:t>.- Los ingresos que se perciban por el derecho a que se refiere la presente Sección se destinarán al pago, mantenimiento y mejoramiento del servicio de alumbrado público que proporcione al Ayuntamiento.</w:t>
      </w:r>
    </w:p>
    <w:p w:rsidR="00C20A5C" w:rsidRPr="00BA7BC6" w:rsidRDefault="00C20A5C" w:rsidP="00C20A5C">
      <w:pPr>
        <w:ind w:left="360"/>
        <w:jc w:val="both"/>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Décima Segunda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Derechos por Servicios de la Unidad de Acceso a la Información</w:t>
      </w:r>
    </w:p>
    <w:p w:rsidR="00C20A5C" w:rsidRPr="00BA7BC6" w:rsidRDefault="00C20A5C" w:rsidP="00C20A5C">
      <w:pPr>
        <w:ind w:left="360"/>
        <w:jc w:val="both"/>
        <w:rPr>
          <w:rFonts w:ascii="Arial" w:eastAsia="Times New Roman" w:hAnsi="Arial"/>
          <w:noProof/>
          <w:lang w:eastAsia="en-US"/>
        </w:rPr>
      </w:pPr>
    </w:p>
    <w:p w:rsidR="00C20A5C" w:rsidRPr="00BA7BC6" w:rsidRDefault="00C20A5C" w:rsidP="00C20A5C">
      <w:pPr>
        <w:jc w:val="both"/>
        <w:rPr>
          <w:rFonts w:ascii="Times New Roman" w:eastAsia="Times New Roman" w:hAnsi="Times New Roman" w:cs="Times New Roman"/>
          <w:noProof/>
          <w:lang w:eastAsia="en-US"/>
        </w:rPr>
      </w:pPr>
      <w:r w:rsidRPr="00BA7BC6">
        <w:rPr>
          <w:rFonts w:ascii="Arial" w:eastAsia="Times New Roman" w:hAnsi="Arial"/>
          <w:b/>
          <w:noProof/>
          <w:lang w:eastAsia="en-US"/>
        </w:rPr>
        <w:t>Artículo 135</w:t>
      </w:r>
      <w:r w:rsidRPr="00BA7BC6">
        <w:rPr>
          <w:rFonts w:ascii="Arial" w:eastAsia="Times New Roman" w:hAnsi="Arial"/>
          <w:noProof/>
          <w:lang w:eastAsia="en-US"/>
        </w:rPr>
        <w:t>.- Es objeto del derecho por los servicios que presta la Unidad de Acceso a la Información Pública, la entrega de información a través de copias simples, copias certificadas, discos magnéticos, Discos Compactos o Discos DVD.</w:t>
      </w:r>
    </w:p>
    <w:p w:rsidR="00C20A5C" w:rsidRPr="00BA7BC6" w:rsidRDefault="00C20A5C" w:rsidP="00C20A5C">
      <w:pPr>
        <w:jc w:val="both"/>
        <w:rPr>
          <w:rFonts w:ascii="Times New Roman" w:eastAsia="Times New Roman" w:hAnsi="Times New Roman" w:cs="Times New Roman"/>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136</w:t>
      </w:r>
      <w:r w:rsidRPr="00BA7BC6">
        <w:rPr>
          <w:rFonts w:ascii="Arial" w:eastAsia="Times New Roman" w:hAnsi="Arial"/>
          <w:noProof/>
          <w:lang w:eastAsia="en-US"/>
        </w:rPr>
        <w:t>.- Son sujetos del derecho a que se refiere la presente Sección, las personas que soliciten los servicios señalados en el artículo anterior.</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137</w:t>
      </w:r>
      <w:r w:rsidRPr="00BA7BC6">
        <w:rPr>
          <w:rFonts w:ascii="Arial" w:eastAsia="Times New Roman" w:hAnsi="Arial"/>
          <w:noProof/>
          <w:lang w:eastAsia="en-US"/>
        </w:rPr>
        <w:t>.- Es base para el cálculo del derecho a que se refiere la presente Sección, el costo de cada uno de los insumos usados para la entrega de la información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138</w:t>
      </w:r>
      <w:r w:rsidRPr="00BA7BC6">
        <w:rPr>
          <w:rFonts w:ascii="Arial" w:eastAsia="Times New Roman" w:hAnsi="Arial"/>
          <w:noProof/>
          <w:lang w:eastAsia="en-US"/>
        </w:rPr>
        <w:t>.- El pago de los derechos a que se refiere la presente Sección, se realizará una vez determinado por los sujetos obligados de conformidad de la normatividad en materia de transparencia y acceso a la información pública.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139</w:t>
      </w:r>
      <w:r w:rsidRPr="00BA7BC6">
        <w:rPr>
          <w:rFonts w:ascii="Arial" w:eastAsia="Times New Roman" w:hAnsi="Arial"/>
          <w:noProof/>
          <w:lang w:eastAsia="en-US"/>
        </w:rPr>
        <w:t xml:space="preserve"> .- Por la reproducción de documentos o archivos a los cuales se refiere el artículo 141 de la Ley General de Transparencia y Acceso a la Información Pública, se pagará conforme a las siguientes cuotas, siempre y cuando no se estipule en otra Sección de este Capítulo una cuota específica para el servicio:</w:t>
      </w: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Times New Roman" w:eastAsia="Times New Roman" w:hAnsi="Times New Roman" w:cs="Times New Roman"/>
          <w:noProof/>
          <w:lang w:eastAsia="en-US"/>
        </w:rPr>
      </w:pPr>
    </w:p>
    <w:tbl>
      <w:tblPr>
        <w:tblStyle w:val="Tablaconcuadrcula1"/>
        <w:tblW w:w="0" w:type="auto"/>
        <w:jc w:val="center"/>
        <w:tblInd w:w="0" w:type="dxa"/>
        <w:tblLook w:val="04A0" w:firstRow="1" w:lastRow="0" w:firstColumn="1" w:lastColumn="0" w:noHBand="0" w:noVBand="1"/>
      </w:tblPr>
      <w:tblGrid>
        <w:gridCol w:w="6658"/>
        <w:gridCol w:w="2170"/>
      </w:tblGrid>
      <w:tr w:rsidR="00C20A5C" w:rsidRPr="00BA7BC6" w:rsidTr="00C20A5C">
        <w:trPr>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sz w:val="19"/>
                <w:szCs w:val="19"/>
                <w:lang w:eastAsia="en-US"/>
              </w:rPr>
            </w:pPr>
            <w:r w:rsidRPr="00BA7BC6">
              <w:rPr>
                <w:rFonts w:ascii="Arial" w:eastAsia="Times New Roman" w:hAnsi="Arial"/>
                <w:noProof/>
                <w:sz w:val="19"/>
                <w:szCs w:val="19"/>
                <w:lang w:eastAsia="en-US"/>
              </w:rPr>
              <w:t>Concepto</w:t>
            </w:r>
          </w:p>
        </w:tc>
        <w:tc>
          <w:tcPr>
            <w:tcW w:w="2170"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sz w:val="19"/>
                <w:szCs w:val="19"/>
                <w:lang w:eastAsia="en-US"/>
              </w:rPr>
            </w:pPr>
            <w:r w:rsidRPr="00BA7BC6">
              <w:rPr>
                <w:rFonts w:ascii="Arial" w:eastAsia="Times New Roman" w:hAnsi="Arial"/>
                <w:noProof/>
                <w:sz w:val="19"/>
                <w:szCs w:val="19"/>
                <w:lang w:eastAsia="en-US"/>
              </w:rPr>
              <w:t>Veces de la Unidad de Medida y Actualización</w:t>
            </w:r>
          </w:p>
        </w:tc>
      </w:tr>
      <w:tr w:rsidR="00C20A5C" w:rsidRPr="00BA7BC6" w:rsidTr="00C20A5C">
        <w:trPr>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7"/>
              </w:numPr>
              <w:spacing w:after="200" w:line="276" w:lineRule="auto"/>
              <w:contextualSpacing/>
              <w:rPr>
                <w:rFonts w:ascii="Arial" w:hAnsi="Arial"/>
                <w:sz w:val="19"/>
                <w:szCs w:val="19"/>
                <w:lang w:eastAsia="en-US"/>
              </w:rPr>
            </w:pPr>
            <w:proofErr w:type="spellStart"/>
            <w:r w:rsidRPr="00BA7BC6">
              <w:rPr>
                <w:rFonts w:ascii="Arial" w:hAnsi="Arial"/>
                <w:sz w:val="19"/>
                <w:szCs w:val="19"/>
                <w:lang w:eastAsia="en-US"/>
              </w:rPr>
              <w:t>Emisión</w:t>
            </w:r>
            <w:proofErr w:type="spellEnd"/>
            <w:r w:rsidRPr="00BA7BC6">
              <w:rPr>
                <w:rFonts w:ascii="Arial" w:hAnsi="Arial"/>
                <w:sz w:val="19"/>
                <w:szCs w:val="19"/>
                <w:lang w:eastAsia="en-US"/>
              </w:rPr>
              <w:t xml:space="preserve"> de </w:t>
            </w:r>
            <w:proofErr w:type="spellStart"/>
            <w:r w:rsidRPr="00BA7BC6">
              <w:rPr>
                <w:rFonts w:ascii="Arial" w:hAnsi="Arial"/>
                <w:sz w:val="19"/>
                <w:szCs w:val="19"/>
                <w:lang w:eastAsia="en-US"/>
              </w:rPr>
              <w:t>copias</w:t>
            </w:r>
            <w:proofErr w:type="spellEnd"/>
            <w:r w:rsidRPr="00BA7BC6">
              <w:rPr>
                <w:rFonts w:ascii="Arial" w:hAnsi="Arial"/>
                <w:sz w:val="19"/>
                <w:szCs w:val="19"/>
                <w:lang w:eastAsia="en-US"/>
              </w:rPr>
              <w:t xml:space="preserve"> simples o </w:t>
            </w:r>
            <w:proofErr w:type="spellStart"/>
            <w:r w:rsidRPr="00BA7BC6">
              <w:rPr>
                <w:rFonts w:ascii="Arial" w:hAnsi="Arial"/>
                <w:sz w:val="19"/>
                <w:szCs w:val="19"/>
                <w:lang w:eastAsia="en-US"/>
              </w:rPr>
              <w:t>impresiones</w:t>
            </w:r>
            <w:proofErr w:type="spellEnd"/>
            <w:r w:rsidRPr="00BA7BC6">
              <w:rPr>
                <w:rFonts w:ascii="Arial" w:hAnsi="Arial"/>
                <w:sz w:val="19"/>
                <w:szCs w:val="19"/>
                <w:lang w:eastAsia="en-US"/>
              </w:rPr>
              <w:t xml:space="preserve"> de </w:t>
            </w:r>
            <w:proofErr w:type="spellStart"/>
            <w:r w:rsidRPr="00BA7BC6">
              <w:rPr>
                <w:rFonts w:ascii="Arial" w:hAnsi="Arial"/>
                <w:sz w:val="19"/>
                <w:szCs w:val="19"/>
                <w:lang w:eastAsia="en-US"/>
              </w:rPr>
              <w:t>documentos</w:t>
            </w:r>
            <w:proofErr w:type="spellEnd"/>
            <w:r w:rsidRPr="00BA7BC6">
              <w:rPr>
                <w:rFonts w:ascii="Arial" w:hAnsi="Arial"/>
                <w:sz w:val="19"/>
                <w:szCs w:val="19"/>
                <w:lang w:eastAsia="en-US"/>
              </w:rPr>
              <w:t xml:space="preserve">, </w:t>
            </w:r>
            <w:proofErr w:type="spellStart"/>
            <w:r w:rsidRPr="00BA7BC6">
              <w:rPr>
                <w:rFonts w:ascii="Arial" w:hAnsi="Arial"/>
                <w:sz w:val="19"/>
                <w:szCs w:val="19"/>
                <w:lang w:eastAsia="en-US"/>
              </w:rPr>
              <w:t>tamaño</w:t>
            </w:r>
            <w:proofErr w:type="spellEnd"/>
            <w:r w:rsidRPr="00BA7BC6">
              <w:rPr>
                <w:rFonts w:ascii="Arial" w:hAnsi="Arial"/>
                <w:sz w:val="19"/>
                <w:szCs w:val="19"/>
                <w:lang w:eastAsia="en-US"/>
              </w:rPr>
              <w:t xml:space="preserve"> carta u </w:t>
            </w:r>
            <w:proofErr w:type="spellStart"/>
            <w:r w:rsidRPr="00BA7BC6">
              <w:rPr>
                <w:rFonts w:ascii="Arial" w:hAnsi="Arial"/>
                <w:sz w:val="19"/>
                <w:szCs w:val="19"/>
                <w:lang w:eastAsia="en-US"/>
              </w:rPr>
              <w:t>oficio</w:t>
            </w:r>
            <w:proofErr w:type="spellEnd"/>
            <w:r w:rsidRPr="00BA7BC6">
              <w:rPr>
                <w:rFonts w:ascii="Arial" w:hAnsi="Arial"/>
                <w:sz w:val="19"/>
                <w:szCs w:val="19"/>
                <w:lang w:eastAsia="en-US"/>
              </w:rPr>
              <w:t xml:space="preserve">, por </w:t>
            </w:r>
            <w:proofErr w:type="spellStart"/>
            <w:r w:rsidRPr="00BA7BC6">
              <w:rPr>
                <w:rFonts w:ascii="Arial" w:hAnsi="Arial"/>
                <w:sz w:val="19"/>
                <w:szCs w:val="19"/>
                <w:lang w:eastAsia="en-US"/>
              </w:rPr>
              <w:t>cada</w:t>
            </w:r>
            <w:proofErr w:type="spellEnd"/>
            <w:r w:rsidRPr="00BA7BC6">
              <w:rPr>
                <w:rFonts w:ascii="Arial" w:hAnsi="Arial"/>
                <w:sz w:val="19"/>
                <w:szCs w:val="19"/>
                <w:lang w:eastAsia="en-US"/>
              </w:rPr>
              <w:t xml:space="preserve"> </w:t>
            </w:r>
            <w:proofErr w:type="spellStart"/>
            <w:r w:rsidRPr="00BA7BC6">
              <w:rPr>
                <w:rFonts w:ascii="Arial" w:hAnsi="Arial"/>
                <w:sz w:val="19"/>
                <w:szCs w:val="19"/>
                <w:lang w:eastAsia="en-US"/>
              </w:rPr>
              <w:t>página</w:t>
            </w:r>
            <w:proofErr w:type="spellEnd"/>
            <w:r w:rsidRPr="00BA7BC6">
              <w:rPr>
                <w:rFonts w:ascii="Arial" w:hAnsi="Arial"/>
                <w:sz w:val="19"/>
                <w:szCs w:val="19"/>
                <w:lang w:eastAsia="en-US"/>
              </w:rPr>
              <w:t xml:space="preserve"> (A </w:t>
            </w:r>
            <w:proofErr w:type="spellStart"/>
            <w:r w:rsidRPr="00BA7BC6">
              <w:rPr>
                <w:rFonts w:ascii="Arial" w:hAnsi="Arial"/>
                <w:sz w:val="19"/>
                <w:szCs w:val="19"/>
                <w:lang w:eastAsia="en-US"/>
              </w:rPr>
              <w:t>partir</w:t>
            </w:r>
            <w:proofErr w:type="spellEnd"/>
            <w:r w:rsidRPr="00BA7BC6">
              <w:rPr>
                <w:rFonts w:ascii="Arial" w:hAnsi="Arial"/>
                <w:sz w:val="19"/>
                <w:szCs w:val="19"/>
                <w:lang w:eastAsia="en-US"/>
              </w:rPr>
              <w:t xml:space="preserve"> de la hoja 20).</w:t>
            </w:r>
          </w:p>
        </w:tc>
        <w:tc>
          <w:tcPr>
            <w:tcW w:w="2170"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sz w:val="19"/>
                <w:szCs w:val="19"/>
                <w:lang w:eastAsia="en-US"/>
              </w:rPr>
            </w:pPr>
          </w:p>
          <w:p w:rsidR="00C20A5C" w:rsidRPr="00BA7BC6" w:rsidRDefault="00C20A5C" w:rsidP="00C20A5C">
            <w:pPr>
              <w:jc w:val="center"/>
              <w:rPr>
                <w:rFonts w:ascii="Arial" w:eastAsia="Times New Roman" w:hAnsi="Arial"/>
                <w:noProof/>
                <w:sz w:val="19"/>
                <w:szCs w:val="19"/>
                <w:lang w:eastAsia="en-US"/>
              </w:rPr>
            </w:pPr>
            <w:r w:rsidRPr="00BA7BC6">
              <w:rPr>
                <w:rFonts w:ascii="Arial" w:eastAsia="Times New Roman" w:hAnsi="Arial"/>
                <w:noProof/>
                <w:sz w:val="19"/>
                <w:szCs w:val="19"/>
                <w:lang w:eastAsia="en-US"/>
              </w:rPr>
              <w:t>0.04</w:t>
            </w:r>
          </w:p>
        </w:tc>
      </w:tr>
      <w:tr w:rsidR="00C20A5C" w:rsidRPr="00BA7BC6" w:rsidTr="00C20A5C">
        <w:trPr>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7"/>
              </w:numPr>
              <w:spacing w:after="200" w:line="276" w:lineRule="auto"/>
              <w:contextualSpacing/>
              <w:rPr>
                <w:rFonts w:ascii="Arial" w:hAnsi="Arial"/>
                <w:sz w:val="19"/>
                <w:szCs w:val="19"/>
                <w:lang w:eastAsia="en-US"/>
              </w:rPr>
            </w:pPr>
            <w:proofErr w:type="spellStart"/>
            <w:r w:rsidRPr="00BA7BC6">
              <w:rPr>
                <w:rFonts w:ascii="Arial" w:hAnsi="Arial"/>
                <w:sz w:val="19"/>
                <w:szCs w:val="19"/>
                <w:lang w:eastAsia="en-US"/>
              </w:rPr>
              <w:t>Expedición</w:t>
            </w:r>
            <w:proofErr w:type="spellEnd"/>
            <w:r w:rsidRPr="00BA7BC6">
              <w:rPr>
                <w:rFonts w:ascii="Arial" w:hAnsi="Arial"/>
                <w:sz w:val="19"/>
                <w:szCs w:val="19"/>
                <w:lang w:eastAsia="en-US"/>
              </w:rPr>
              <w:t xml:space="preserve"> de </w:t>
            </w:r>
            <w:proofErr w:type="spellStart"/>
            <w:r w:rsidRPr="00BA7BC6">
              <w:rPr>
                <w:rFonts w:ascii="Arial" w:hAnsi="Arial"/>
                <w:sz w:val="19"/>
                <w:szCs w:val="19"/>
                <w:lang w:eastAsia="en-US"/>
              </w:rPr>
              <w:t>copias</w:t>
            </w:r>
            <w:proofErr w:type="spellEnd"/>
            <w:r w:rsidRPr="00BA7BC6">
              <w:rPr>
                <w:rFonts w:ascii="Arial" w:hAnsi="Arial"/>
                <w:sz w:val="19"/>
                <w:szCs w:val="19"/>
                <w:lang w:eastAsia="en-US"/>
              </w:rPr>
              <w:t xml:space="preserve"> </w:t>
            </w:r>
            <w:proofErr w:type="spellStart"/>
            <w:r w:rsidRPr="00BA7BC6">
              <w:rPr>
                <w:rFonts w:ascii="Arial" w:hAnsi="Arial"/>
                <w:sz w:val="19"/>
                <w:szCs w:val="19"/>
                <w:lang w:eastAsia="en-US"/>
              </w:rPr>
              <w:t>certificadas</w:t>
            </w:r>
            <w:proofErr w:type="spellEnd"/>
            <w:r w:rsidRPr="00BA7BC6">
              <w:rPr>
                <w:rFonts w:ascii="Arial" w:hAnsi="Arial"/>
                <w:sz w:val="19"/>
                <w:szCs w:val="19"/>
                <w:lang w:eastAsia="en-US"/>
              </w:rPr>
              <w:t xml:space="preserve"> de </w:t>
            </w:r>
            <w:proofErr w:type="spellStart"/>
            <w:r w:rsidRPr="00BA7BC6">
              <w:rPr>
                <w:rFonts w:ascii="Arial" w:hAnsi="Arial"/>
                <w:sz w:val="19"/>
                <w:szCs w:val="19"/>
                <w:lang w:eastAsia="en-US"/>
              </w:rPr>
              <w:t>documentos</w:t>
            </w:r>
            <w:proofErr w:type="spellEnd"/>
            <w:r w:rsidRPr="00BA7BC6">
              <w:rPr>
                <w:rFonts w:ascii="Arial" w:hAnsi="Arial"/>
                <w:sz w:val="19"/>
                <w:szCs w:val="19"/>
                <w:lang w:eastAsia="en-US"/>
              </w:rPr>
              <w:t xml:space="preserve">, </w:t>
            </w:r>
            <w:proofErr w:type="spellStart"/>
            <w:r w:rsidRPr="00BA7BC6">
              <w:rPr>
                <w:rFonts w:ascii="Arial" w:hAnsi="Arial"/>
                <w:sz w:val="19"/>
                <w:szCs w:val="19"/>
                <w:lang w:eastAsia="en-US"/>
              </w:rPr>
              <w:t>tamaño</w:t>
            </w:r>
            <w:proofErr w:type="spellEnd"/>
            <w:r w:rsidRPr="00BA7BC6">
              <w:rPr>
                <w:rFonts w:ascii="Arial" w:hAnsi="Arial"/>
                <w:sz w:val="19"/>
                <w:szCs w:val="19"/>
                <w:lang w:eastAsia="en-US"/>
              </w:rPr>
              <w:t xml:space="preserve"> carta u </w:t>
            </w:r>
            <w:proofErr w:type="spellStart"/>
            <w:r w:rsidRPr="00BA7BC6">
              <w:rPr>
                <w:rFonts w:ascii="Arial" w:hAnsi="Arial"/>
                <w:sz w:val="19"/>
                <w:szCs w:val="19"/>
                <w:lang w:eastAsia="en-US"/>
              </w:rPr>
              <w:t>oficio</w:t>
            </w:r>
            <w:proofErr w:type="spellEnd"/>
            <w:r w:rsidRPr="00BA7BC6">
              <w:rPr>
                <w:rFonts w:ascii="Arial" w:hAnsi="Arial"/>
                <w:sz w:val="19"/>
                <w:szCs w:val="19"/>
                <w:lang w:eastAsia="en-US"/>
              </w:rPr>
              <w:t xml:space="preserve">, por </w:t>
            </w:r>
            <w:proofErr w:type="spellStart"/>
            <w:r w:rsidRPr="00BA7BC6">
              <w:rPr>
                <w:rFonts w:ascii="Arial" w:hAnsi="Arial"/>
                <w:sz w:val="19"/>
                <w:szCs w:val="19"/>
                <w:lang w:eastAsia="en-US"/>
              </w:rPr>
              <w:t>cada</w:t>
            </w:r>
            <w:proofErr w:type="spellEnd"/>
            <w:r w:rsidRPr="00BA7BC6">
              <w:rPr>
                <w:rFonts w:ascii="Arial" w:hAnsi="Arial"/>
                <w:sz w:val="19"/>
                <w:szCs w:val="19"/>
                <w:lang w:eastAsia="en-US"/>
              </w:rPr>
              <w:t xml:space="preserve"> </w:t>
            </w:r>
            <w:proofErr w:type="spellStart"/>
            <w:r w:rsidRPr="00BA7BC6">
              <w:rPr>
                <w:rFonts w:ascii="Arial" w:hAnsi="Arial"/>
                <w:sz w:val="19"/>
                <w:szCs w:val="19"/>
                <w:lang w:eastAsia="en-US"/>
              </w:rPr>
              <w:t>página</w:t>
            </w:r>
            <w:proofErr w:type="spellEnd"/>
            <w:r w:rsidRPr="00BA7BC6">
              <w:rPr>
                <w:rFonts w:ascii="Arial" w:hAnsi="Arial"/>
                <w:sz w:val="19"/>
                <w:szCs w:val="19"/>
                <w:lang w:eastAsia="en-US"/>
              </w:rPr>
              <w:t>.</w:t>
            </w:r>
          </w:p>
        </w:tc>
        <w:tc>
          <w:tcPr>
            <w:tcW w:w="2170"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center"/>
              <w:rPr>
                <w:rFonts w:ascii="Arial" w:eastAsia="Times New Roman" w:hAnsi="Arial"/>
                <w:noProof/>
                <w:sz w:val="19"/>
                <w:szCs w:val="19"/>
                <w:lang w:eastAsia="en-US"/>
              </w:rPr>
            </w:pPr>
          </w:p>
          <w:p w:rsidR="00C20A5C" w:rsidRPr="00BA7BC6" w:rsidRDefault="00C20A5C" w:rsidP="00C20A5C">
            <w:pPr>
              <w:jc w:val="center"/>
              <w:rPr>
                <w:rFonts w:ascii="Arial" w:eastAsia="Times New Roman" w:hAnsi="Arial"/>
                <w:noProof/>
                <w:sz w:val="19"/>
                <w:szCs w:val="19"/>
                <w:lang w:eastAsia="en-US"/>
              </w:rPr>
            </w:pPr>
            <w:r w:rsidRPr="00BA7BC6">
              <w:rPr>
                <w:rFonts w:ascii="Arial" w:eastAsia="Times New Roman" w:hAnsi="Arial"/>
                <w:noProof/>
                <w:sz w:val="19"/>
                <w:szCs w:val="19"/>
                <w:lang w:eastAsia="en-US"/>
              </w:rPr>
              <w:t>0.12</w:t>
            </w:r>
          </w:p>
        </w:tc>
      </w:tr>
      <w:tr w:rsidR="00C20A5C" w:rsidRPr="00BA7BC6" w:rsidTr="00C20A5C">
        <w:trPr>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7"/>
              </w:numPr>
              <w:spacing w:after="200" w:line="276" w:lineRule="auto"/>
              <w:contextualSpacing/>
              <w:rPr>
                <w:rFonts w:ascii="Arial" w:hAnsi="Arial"/>
                <w:sz w:val="19"/>
                <w:szCs w:val="19"/>
                <w:lang w:eastAsia="en-US"/>
              </w:rPr>
            </w:pPr>
            <w:proofErr w:type="spellStart"/>
            <w:r w:rsidRPr="00BA7BC6">
              <w:rPr>
                <w:rFonts w:ascii="Arial" w:hAnsi="Arial"/>
                <w:sz w:val="19"/>
                <w:szCs w:val="19"/>
                <w:lang w:eastAsia="en-US"/>
              </w:rPr>
              <w:t>Información</w:t>
            </w:r>
            <w:proofErr w:type="spellEnd"/>
            <w:r w:rsidRPr="00BA7BC6">
              <w:rPr>
                <w:rFonts w:ascii="Arial" w:hAnsi="Arial"/>
                <w:sz w:val="19"/>
                <w:szCs w:val="19"/>
                <w:lang w:eastAsia="en-US"/>
              </w:rPr>
              <w:t xml:space="preserve"> </w:t>
            </w:r>
            <w:proofErr w:type="spellStart"/>
            <w:r w:rsidRPr="00BA7BC6">
              <w:rPr>
                <w:rFonts w:ascii="Arial" w:hAnsi="Arial"/>
                <w:sz w:val="19"/>
                <w:szCs w:val="19"/>
                <w:lang w:eastAsia="en-US"/>
              </w:rPr>
              <w:t>en</w:t>
            </w:r>
            <w:proofErr w:type="spellEnd"/>
            <w:r w:rsidRPr="00BA7BC6">
              <w:rPr>
                <w:rFonts w:ascii="Arial" w:hAnsi="Arial"/>
                <w:sz w:val="19"/>
                <w:szCs w:val="19"/>
                <w:lang w:eastAsia="en-US"/>
              </w:rPr>
              <w:t xml:space="preserve"> discos </w:t>
            </w:r>
            <w:proofErr w:type="spellStart"/>
            <w:r w:rsidRPr="00BA7BC6">
              <w:rPr>
                <w:rFonts w:ascii="Arial" w:hAnsi="Arial"/>
                <w:sz w:val="19"/>
                <w:szCs w:val="19"/>
                <w:lang w:eastAsia="en-US"/>
              </w:rPr>
              <w:t>magnéticos</w:t>
            </w:r>
            <w:proofErr w:type="spellEnd"/>
            <w:r w:rsidRPr="00BA7BC6">
              <w:rPr>
                <w:rFonts w:ascii="Arial" w:hAnsi="Arial"/>
                <w:sz w:val="19"/>
                <w:szCs w:val="19"/>
                <w:lang w:eastAsia="en-US"/>
              </w:rPr>
              <w:t xml:space="preserve"> y disco </w:t>
            </w:r>
            <w:proofErr w:type="spellStart"/>
            <w:r w:rsidRPr="00BA7BC6">
              <w:rPr>
                <w:rFonts w:ascii="Arial" w:hAnsi="Arial"/>
                <w:sz w:val="19"/>
                <w:szCs w:val="19"/>
                <w:lang w:eastAsia="en-US"/>
              </w:rPr>
              <w:t>compacto</w:t>
            </w:r>
            <w:proofErr w:type="spellEnd"/>
            <w:r w:rsidRPr="00BA7BC6">
              <w:rPr>
                <w:rFonts w:ascii="Arial" w:hAnsi="Arial"/>
                <w:sz w:val="19"/>
                <w:szCs w:val="19"/>
                <w:lang w:eastAsia="en-US"/>
              </w:rPr>
              <w:tab/>
            </w:r>
          </w:p>
        </w:tc>
        <w:tc>
          <w:tcPr>
            <w:tcW w:w="2170"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sz w:val="19"/>
                <w:szCs w:val="19"/>
                <w:lang w:eastAsia="en-US"/>
              </w:rPr>
            </w:pPr>
            <w:r w:rsidRPr="00BA7BC6">
              <w:rPr>
                <w:rFonts w:ascii="Arial" w:eastAsia="Times New Roman" w:hAnsi="Arial"/>
                <w:noProof/>
                <w:sz w:val="19"/>
                <w:szCs w:val="19"/>
                <w:lang w:eastAsia="en-US"/>
              </w:rPr>
              <w:t>0.70</w:t>
            </w:r>
          </w:p>
        </w:tc>
      </w:tr>
      <w:tr w:rsidR="00C20A5C" w:rsidRPr="00BA7BC6" w:rsidTr="00C20A5C">
        <w:trPr>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7"/>
              </w:numPr>
              <w:spacing w:after="200" w:line="276" w:lineRule="auto"/>
              <w:contextualSpacing/>
              <w:rPr>
                <w:rFonts w:ascii="Arial" w:hAnsi="Arial"/>
                <w:sz w:val="19"/>
                <w:szCs w:val="19"/>
                <w:lang w:eastAsia="en-US"/>
              </w:rPr>
            </w:pPr>
            <w:proofErr w:type="spellStart"/>
            <w:r w:rsidRPr="00BA7BC6">
              <w:rPr>
                <w:rFonts w:ascii="Arial" w:hAnsi="Arial"/>
                <w:sz w:val="19"/>
                <w:szCs w:val="19"/>
                <w:lang w:eastAsia="en-US"/>
              </w:rPr>
              <w:t>Información</w:t>
            </w:r>
            <w:proofErr w:type="spellEnd"/>
            <w:r w:rsidRPr="00BA7BC6">
              <w:rPr>
                <w:rFonts w:ascii="Arial" w:hAnsi="Arial"/>
                <w:sz w:val="19"/>
                <w:szCs w:val="19"/>
                <w:lang w:eastAsia="en-US"/>
              </w:rPr>
              <w:t xml:space="preserve"> </w:t>
            </w:r>
            <w:proofErr w:type="spellStart"/>
            <w:r w:rsidRPr="00BA7BC6">
              <w:rPr>
                <w:rFonts w:ascii="Arial" w:hAnsi="Arial"/>
                <w:sz w:val="19"/>
                <w:szCs w:val="19"/>
                <w:lang w:eastAsia="en-US"/>
              </w:rPr>
              <w:t>en</w:t>
            </w:r>
            <w:proofErr w:type="spellEnd"/>
            <w:r w:rsidRPr="00BA7BC6">
              <w:rPr>
                <w:rFonts w:ascii="Arial" w:hAnsi="Arial"/>
                <w:sz w:val="19"/>
                <w:szCs w:val="19"/>
                <w:lang w:eastAsia="en-US"/>
              </w:rPr>
              <w:t xml:space="preserve"> disco de video digital</w:t>
            </w:r>
          </w:p>
        </w:tc>
        <w:tc>
          <w:tcPr>
            <w:tcW w:w="2170"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sz w:val="19"/>
                <w:szCs w:val="19"/>
                <w:lang w:eastAsia="en-US"/>
              </w:rPr>
            </w:pPr>
            <w:r w:rsidRPr="00BA7BC6">
              <w:rPr>
                <w:rFonts w:ascii="Arial" w:eastAsia="Times New Roman" w:hAnsi="Arial"/>
                <w:noProof/>
                <w:sz w:val="19"/>
                <w:szCs w:val="19"/>
                <w:lang w:eastAsia="en-US"/>
              </w:rPr>
              <w:t>0.90</w:t>
            </w:r>
          </w:p>
        </w:tc>
      </w:tr>
    </w:tbl>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Décima Tercera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Derechos por Servicios de Agua Potable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140</w:t>
      </w:r>
      <w:r w:rsidRPr="00BA7BC6">
        <w:rPr>
          <w:rFonts w:ascii="Arial" w:eastAsia="Times New Roman" w:hAnsi="Arial"/>
          <w:noProof/>
          <w:lang w:eastAsia="en-US"/>
        </w:rPr>
        <w:t>.- Es objeto de este derecho la prestación de los servicios de agua potable a los habitantes del Municipio de Valladolid.</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141</w:t>
      </w:r>
      <w:r w:rsidRPr="00BA7BC6">
        <w:rPr>
          <w:rFonts w:ascii="Arial" w:eastAsia="Times New Roman" w:hAnsi="Arial"/>
          <w:noProof/>
          <w:lang w:eastAsia="en-US"/>
        </w:rPr>
        <w:t>.- Son sujetos del pago de estos derechos, las personas físicas o morales, propietarios, poseedores por cualquier título, del inmueble objeto de la prestación del servicio, considerándose que el servicio se presta, con la sola existencia de éste en el frente del predio, independientemente que se hagan o no las conexiones al mismo.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142</w:t>
      </w:r>
      <w:r w:rsidRPr="00BA7BC6">
        <w:rPr>
          <w:rFonts w:ascii="Arial" w:eastAsia="Times New Roman" w:hAnsi="Arial"/>
          <w:noProof/>
          <w:lang w:eastAsia="en-US"/>
        </w:rPr>
        <w:t>.-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143</w:t>
      </w:r>
      <w:r w:rsidRPr="00BA7BC6">
        <w:rPr>
          <w:rFonts w:ascii="Arial" w:eastAsia="Times New Roman" w:hAnsi="Arial"/>
          <w:noProof/>
          <w:lang w:eastAsia="en-US"/>
        </w:rPr>
        <w:t>.- Serán base de este derecho, el consumo en metros cúbicos de agua, en los casos que se haya instalado medidor y, a falta de éste, la cuota establecida en la norma aplicable y el costo del material utilizado en la instalación de tomas de agua potable.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144</w:t>
      </w:r>
      <w:r w:rsidRPr="00BA7BC6">
        <w:rPr>
          <w:rFonts w:ascii="Arial" w:eastAsia="Times New Roman" w:hAnsi="Arial"/>
          <w:noProof/>
          <w:lang w:eastAsia="en-US"/>
        </w:rPr>
        <w:t>.- La cuota de este derecho será la que al efecto determine el Consejo Directivo del Organismo Público Descentralizado del Sistema de Agua Potable y Alcantarilladlo del Municipio de Valladolid.</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145</w:t>
      </w:r>
      <w:r w:rsidRPr="00BA7BC6">
        <w:rPr>
          <w:rFonts w:ascii="Arial" w:eastAsia="Times New Roman" w:hAnsi="Arial"/>
          <w:noProof/>
          <w:lang w:eastAsia="en-US"/>
        </w:rPr>
        <w:t>.- El derecho por consumo de agua potable se causará bimestralmente y se pagará durante los primeros quince días del período siguiente.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146</w:t>
      </w:r>
      <w:r w:rsidRPr="00BA7BC6">
        <w:rPr>
          <w:rFonts w:ascii="Arial" w:eastAsia="Times New Roman" w:hAnsi="Arial"/>
          <w:noProof/>
          <w:lang w:eastAsia="en-US"/>
        </w:rPr>
        <w:t>.-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Décima Cuarta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Derechos por la Prestación de Servicios en Materia de Protección Civil</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147</w:t>
      </w:r>
      <w:r w:rsidRPr="00BA7BC6">
        <w:rPr>
          <w:rFonts w:ascii="Arial" w:eastAsia="Times New Roman" w:hAnsi="Arial"/>
          <w:noProof/>
          <w:lang w:eastAsia="en-US"/>
        </w:rPr>
        <w:t xml:space="preserve"> .- Son sujetos de los derechos establecidos en esta sección las personas físicas o morales que soliciten, cualquiera de los servicios a que se refiere esta sección.</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148</w:t>
      </w:r>
      <w:r w:rsidRPr="00BA7BC6">
        <w:rPr>
          <w:rFonts w:ascii="Arial" w:eastAsia="Times New Roman" w:hAnsi="Arial"/>
          <w:noProof/>
          <w:lang w:eastAsia="en-US"/>
        </w:rPr>
        <w:t>.- El objeto de los derechos establecidos en esta sección son los servicios prestados por la Coordinación municipal de Protección Civil por concepto de:</w:t>
      </w:r>
    </w:p>
    <w:p w:rsidR="00C20A5C" w:rsidRPr="00BA7BC6" w:rsidRDefault="00C20A5C" w:rsidP="00C20A5C">
      <w:pPr>
        <w:rPr>
          <w:rFonts w:ascii="Arial" w:eastAsia="Times New Roman" w:hAnsi="Arial"/>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 xml:space="preserve"> I.- Integración, Revisión, Visto Bueno y Aprobación de programas internos de protección civil</w:t>
      </w:r>
    </w:p>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 xml:space="preserve"> II.- Análisis de riesgo </w:t>
      </w:r>
    </w:p>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 xml:space="preserve"> III.- Registro provisional del instructor externo</w:t>
      </w:r>
    </w:p>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 xml:space="preserve"> IV.- Sanciones </w:t>
      </w:r>
    </w:p>
    <w:p w:rsidR="00C20A5C" w:rsidRPr="00BA7BC6" w:rsidRDefault="00C20A5C" w:rsidP="00C20A5C">
      <w:pPr>
        <w:rPr>
          <w:rFonts w:ascii="Arial" w:eastAsia="Times New Roman" w:hAnsi="Arial"/>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Artículo 149</w:t>
      </w:r>
      <w:r w:rsidRPr="00BA7BC6">
        <w:rPr>
          <w:rFonts w:ascii="Arial" w:eastAsia="Times New Roman" w:hAnsi="Arial"/>
          <w:noProof/>
          <w:lang w:eastAsia="en-US"/>
        </w:rPr>
        <w:t>.- Los derechos por los servicios a que se refiere la presente sección se pagarán conforme a lo siguiente:</w:t>
      </w:r>
    </w:p>
    <w:p w:rsidR="00C20A5C" w:rsidRPr="00BA7BC6" w:rsidRDefault="00C20A5C" w:rsidP="00C20A5C">
      <w:pPr>
        <w:rPr>
          <w:rFonts w:ascii="Times New Roman" w:eastAsia="Times New Roman" w:hAnsi="Times New Roman" w:cs="Times New Roman"/>
          <w:noProof/>
          <w:lang w:eastAsia="en-US"/>
        </w:rPr>
      </w:pPr>
      <w:r w:rsidRPr="00BA7BC6">
        <w:rPr>
          <w:rFonts w:ascii="Arial" w:eastAsia="Times New Roman" w:hAnsi="Arial"/>
          <w:noProof/>
          <w:lang w:eastAsia="en-US"/>
        </w:rPr>
        <w:t xml:space="preserve"> </w:t>
      </w:r>
    </w:p>
    <w:tbl>
      <w:tblPr>
        <w:tblStyle w:val="Tablaconcuadrcula1"/>
        <w:tblW w:w="0" w:type="auto"/>
        <w:jc w:val="center"/>
        <w:tblInd w:w="0" w:type="dxa"/>
        <w:tblLook w:val="04A0" w:firstRow="1" w:lastRow="0" w:firstColumn="1" w:lastColumn="0" w:noHBand="0" w:noVBand="1"/>
      </w:tblPr>
      <w:tblGrid>
        <w:gridCol w:w="6516"/>
        <w:gridCol w:w="1843"/>
      </w:tblGrid>
      <w:tr w:rsidR="00C20A5C" w:rsidRPr="00BA7BC6" w:rsidTr="00C20A5C">
        <w:trPr>
          <w:jc w:val="center"/>
        </w:trPr>
        <w:tc>
          <w:tcPr>
            <w:tcW w:w="6516"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 o n c e p t o</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Veces la Unidad de Medida de actualización </w:t>
            </w:r>
          </w:p>
        </w:tc>
      </w:tr>
      <w:tr w:rsidR="00C20A5C" w:rsidRPr="00BA7BC6" w:rsidTr="00C20A5C">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I.- Revisión de la Integración, Visto Bueno y Aprobación de Programas Internos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right"/>
              <w:rPr>
                <w:rFonts w:ascii="Arial" w:eastAsia="Times New Roman" w:hAnsi="Arial"/>
                <w:noProof/>
                <w:lang w:eastAsia="en-US"/>
              </w:rPr>
            </w:pPr>
            <w:r w:rsidRPr="00BA7BC6">
              <w:rPr>
                <w:rFonts w:ascii="Arial" w:eastAsia="Times New Roman" w:hAnsi="Arial"/>
                <w:noProof/>
                <w:lang w:eastAsia="en-US"/>
              </w:rPr>
              <w:t>18.50</w:t>
            </w:r>
          </w:p>
        </w:tc>
      </w:tr>
      <w:tr w:rsidR="00C20A5C" w:rsidRPr="00BA7BC6" w:rsidTr="00C20A5C">
        <w:trPr>
          <w:trHeight w:val="135"/>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II.-Análisis de Riesgo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right"/>
              <w:rPr>
                <w:rFonts w:ascii="Arial" w:eastAsia="Times New Roman" w:hAnsi="Arial"/>
                <w:noProof/>
                <w:lang w:eastAsia="en-US"/>
              </w:rPr>
            </w:pPr>
            <w:r w:rsidRPr="00BA7BC6">
              <w:rPr>
                <w:rFonts w:ascii="Arial" w:eastAsia="Times New Roman" w:hAnsi="Arial"/>
                <w:noProof/>
                <w:lang w:eastAsia="en-US"/>
              </w:rPr>
              <w:t>22.50</w:t>
            </w:r>
          </w:p>
        </w:tc>
      </w:tr>
      <w:tr w:rsidR="00C20A5C" w:rsidRPr="00BA7BC6" w:rsidTr="00C20A5C">
        <w:trPr>
          <w:trHeight w:val="12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III.-Registro Provisional del Instructor externo por 90 días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right"/>
              <w:rPr>
                <w:rFonts w:ascii="Arial" w:eastAsia="Times New Roman" w:hAnsi="Arial"/>
                <w:noProof/>
                <w:lang w:eastAsia="en-US"/>
              </w:rPr>
            </w:pPr>
            <w:r w:rsidRPr="00BA7BC6">
              <w:rPr>
                <w:rFonts w:ascii="Arial" w:eastAsia="Times New Roman" w:hAnsi="Arial"/>
                <w:noProof/>
                <w:lang w:eastAsia="en-US"/>
              </w:rPr>
              <w:t>22.50</w:t>
            </w:r>
          </w:p>
        </w:tc>
      </w:tr>
      <w:tr w:rsidR="00C20A5C" w:rsidRPr="00BA7BC6" w:rsidTr="00C20A5C">
        <w:trPr>
          <w:trHeight w:val="285"/>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IV.-Sanciones leves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right"/>
              <w:rPr>
                <w:rFonts w:ascii="Arial" w:eastAsia="Times New Roman" w:hAnsi="Arial"/>
                <w:noProof/>
                <w:lang w:eastAsia="en-US"/>
              </w:rPr>
            </w:pPr>
            <w:r w:rsidRPr="00BA7BC6">
              <w:rPr>
                <w:rFonts w:ascii="Arial" w:eastAsia="Times New Roman" w:hAnsi="Arial"/>
                <w:noProof/>
                <w:lang w:eastAsia="en-US"/>
              </w:rPr>
              <w:t>20 a 100</w:t>
            </w:r>
          </w:p>
        </w:tc>
      </w:tr>
      <w:tr w:rsidR="00C20A5C" w:rsidRPr="00BA7BC6" w:rsidTr="00C20A5C">
        <w:trPr>
          <w:trHeight w:val="237"/>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V.- Sanciones graves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right"/>
              <w:rPr>
                <w:rFonts w:ascii="Arial" w:eastAsia="Times New Roman" w:hAnsi="Arial"/>
                <w:noProof/>
                <w:lang w:eastAsia="en-US"/>
              </w:rPr>
            </w:pPr>
            <w:r w:rsidRPr="00BA7BC6">
              <w:rPr>
                <w:rFonts w:ascii="Arial" w:eastAsia="Times New Roman" w:hAnsi="Arial"/>
                <w:noProof/>
                <w:lang w:eastAsia="en-US"/>
              </w:rPr>
              <w:t>100 a 500</w:t>
            </w:r>
          </w:p>
        </w:tc>
      </w:tr>
    </w:tbl>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Las infracciones a esta ley serán sancionadas por la Unidad de Protección Civil municipal de la manera siguiente:</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48"/>
        </w:numPr>
        <w:spacing w:after="200" w:line="276" w:lineRule="auto"/>
        <w:contextualSpacing/>
        <w:jc w:val="both"/>
        <w:rPr>
          <w:rFonts w:ascii="Arial" w:hAnsi="Arial"/>
          <w:lang w:eastAsia="en-US"/>
        </w:rPr>
      </w:pPr>
      <w:r w:rsidRPr="00BA7BC6">
        <w:rPr>
          <w:rFonts w:ascii="Arial" w:hAnsi="Arial"/>
          <w:lang w:eastAsia="en-US"/>
        </w:rPr>
        <w:t>Las infracciones leves serán sancionadas con amonestación y con multa de veinte a cien unidades de medida de actualización.</w:t>
      </w:r>
    </w:p>
    <w:p w:rsidR="00C20A5C" w:rsidRPr="00BA7BC6" w:rsidRDefault="00C20A5C" w:rsidP="0024783D">
      <w:pPr>
        <w:numPr>
          <w:ilvl w:val="0"/>
          <w:numId w:val="48"/>
        </w:numPr>
        <w:spacing w:after="200" w:line="276" w:lineRule="auto"/>
        <w:contextualSpacing/>
        <w:jc w:val="both"/>
        <w:rPr>
          <w:rFonts w:ascii="Arial" w:hAnsi="Arial"/>
          <w:lang w:eastAsia="en-US"/>
        </w:rPr>
      </w:pPr>
      <w:r w:rsidRPr="00BA7BC6">
        <w:rPr>
          <w:rFonts w:ascii="Arial" w:hAnsi="Arial"/>
          <w:lang w:eastAsia="en-US"/>
        </w:rPr>
        <w:t>Las infracciones graves serán sancionadas con una multa de cien a quinientas unidades de medida y actualización, así como con la clausura temporal o definitiva, parcial o total del inmueble.</w:t>
      </w:r>
    </w:p>
    <w:p w:rsidR="00C20A5C" w:rsidRPr="00BA7BC6" w:rsidRDefault="00C20A5C" w:rsidP="00C20A5C">
      <w:pPr>
        <w:rPr>
          <w:rFonts w:ascii="Times New Roman" w:eastAsia="Times New Roman" w:hAnsi="Times New Roman" w:cs="Times New Roman"/>
          <w:noProof/>
          <w:highlight w:val="yellow"/>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El Dictámen Técnico que se tramite por la apertura o renovación de un establecimiento, negocio, industria, o prestación de servicios tendrá una vigencia desde el día de su expedición hasta el 31 de diciembre del mismo año en que se tramite y su costo será de acuerdo al siguiente giro o prestación de servicio:</w:t>
      </w: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Times New Roman" w:eastAsia="Times New Roman" w:hAnsi="Times New Roman" w:cs="Times New Roman"/>
          <w:noProof/>
          <w:lang w:eastAsia="en-US"/>
        </w:rPr>
      </w:pPr>
    </w:p>
    <w:tbl>
      <w:tblPr>
        <w:tblStyle w:val="Tablaconcuadrcula1"/>
        <w:tblW w:w="0" w:type="auto"/>
        <w:jc w:val="center"/>
        <w:tblInd w:w="0" w:type="dxa"/>
        <w:tblLook w:val="04A0" w:firstRow="1" w:lastRow="0" w:firstColumn="1" w:lastColumn="0" w:noHBand="0" w:noVBand="1"/>
      </w:tblPr>
      <w:tblGrid>
        <w:gridCol w:w="5665"/>
        <w:gridCol w:w="2694"/>
      </w:tblGrid>
      <w:tr w:rsidR="00C20A5C" w:rsidRPr="00BA7BC6" w:rsidTr="00C20A5C">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Concepto</w:t>
            </w:r>
          </w:p>
        </w:tc>
        <w:tc>
          <w:tcPr>
            <w:tcW w:w="269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254" w:lineRule="auto"/>
              <w:ind w:right="353"/>
              <w:jc w:val="both"/>
              <w:rPr>
                <w:rFonts w:ascii="Arial" w:eastAsia="Arial" w:hAnsi="Arial"/>
                <w:noProof/>
                <w:lang w:eastAsia="en-US"/>
              </w:rPr>
            </w:pPr>
            <w:r w:rsidRPr="00BA7BC6">
              <w:rPr>
                <w:rFonts w:ascii="Arial" w:eastAsia="Arial" w:hAnsi="Arial"/>
                <w:noProof/>
                <w:lang w:eastAsia="en-US"/>
              </w:rPr>
              <w:t>Veces la unidad de Medida y Actualización.</w:t>
            </w:r>
          </w:p>
        </w:tc>
      </w:tr>
      <w:tr w:rsidR="00C20A5C" w:rsidRPr="00BA7BC6" w:rsidTr="00C20A5C">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9"/>
              </w:numPr>
              <w:spacing w:after="200" w:line="254" w:lineRule="auto"/>
              <w:ind w:right="353"/>
              <w:contextualSpacing/>
              <w:jc w:val="both"/>
              <w:rPr>
                <w:rFonts w:ascii="Arial" w:eastAsia="Arial" w:hAnsi="Arial"/>
                <w:lang w:eastAsia="en-US"/>
              </w:rPr>
            </w:pPr>
            <w:proofErr w:type="spellStart"/>
            <w:r w:rsidRPr="00BA7BC6">
              <w:rPr>
                <w:rFonts w:ascii="Arial" w:eastAsia="Arial" w:hAnsi="Arial"/>
                <w:lang w:eastAsia="en-US"/>
              </w:rPr>
              <w:t>Hoteles</w:t>
            </w:r>
            <w:proofErr w:type="spellEnd"/>
            <w:r w:rsidRPr="00BA7BC6">
              <w:rPr>
                <w:rFonts w:ascii="Arial" w:eastAsia="Arial" w:hAnsi="Arial"/>
                <w:lang w:eastAsia="en-US"/>
              </w:rPr>
              <w:t xml:space="preserve">, </w:t>
            </w:r>
            <w:proofErr w:type="spellStart"/>
            <w:r w:rsidRPr="00BA7BC6">
              <w:rPr>
                <w:rFonts w:ascii="Arial" w:eastAsia="Arial" w:hAnsi="Arial"/>
                <w:lang w:eastAsia="en-US"/>
              </w:rPr>
              <w:t>Hostal</w:t>
            </w:r>
            <w:proofErr w:type="spellEnd"/>
            <w:r w:rsidRPr="00BA7BC6">
              <w:rPr>
                <w:rFonts w:ascii="Arial" w:eastAsia="Arial" w:hAnsi="Arial"/>
                <w:lang w:eastAsia="en-US"/>
              </w:rPr>
              <w:t xml:space="preserve">, </w:t>
            </w:r>
            <w:proofErr w:type="spellStart"/>
            <w:r w:rsidRPr="00BA7BC6">
              <w:rPr>
                <w:rFonts w:ascii="Arial" w:eastAsia="Arial" w:hAnsi="Arial"/>
                <w:lang w:eastAsia="en-US"/>
              </w:rPr>
              <w:t>Departamentos</w:t>
            </w:r>
            <w:proofErr w:type="spellEnd"/>
            <w:r w:rsidRPr="00BA7BC6">
              <w:rPr>
                <w:rFonts w:ascii="Arial" w:eastAsia="Arial" w:hAnsi="Arial"/>
                <w:lang w:eastAsia="en-US"/>
              </w:rPr>
              <w:t xml:space="preserve">, Spa, Casas de </w:t>
            </w:r>
            <w:proofErr w:type="spellStart"/>
            <w:r w:rsidRPr="00BA7BC6">
              <w:rPr>
                <w:rFonts w:ascii="Arial" w:eastAsia="Arial" w:hAnsi="Arial"/>
                <w:lang w:eastAsia="en-US"/>
              </w:rPr>
              <w:t>hospedaje</w:t>
            </w:r>
            <w:proofErr w:type="spellEnd"/>
            <w:r w:rsidRPr="00BA7BC6">
              <w:rPr>
                <w:rFonts w:ascii="Arial" w:eastAsia="Arial" w:hAnsi="Arial"/>
                <w:lang w:eastAsia="en-US"/>
              </w:rPr>
              <w:t xml:space="preserve">, </w:t>
            </w:r>
            <w:proofErr w:type="spellStart"/>
            <w:r w:rsidRPr="00BA7BC6">
              <w:rPr>
                <w:rFonts w:ascii="Arial" w:eastAsia="Arial" w:hAnsi="Arial"/>
                <w:lang w:eastAsia="en-US"/>
              </w:rPr>
              <w:t>Cuarterías</w:t>
            </w:r>
            <w:proofErr w:type="spellEnd"/>
            <w:r w:rsidRPr="00BA7BC6">
              <w:rPr>
                <w:rFonts w:ascii="Arial" w:eastAsia="Arial" w:hAnsi="Arial"/>
                <w:lang w:eastAsia="en-US"/>
              </w:rPr>
              <w:t xml:space="preserve"> y </w:t>
            </w:r>
            <w:proofErr w:type="spellStart"/>
            <w:r w:rsidRPr="00BA7BC6">
              <w:rPr>
                <w:rFonts w:ascii="Arial" w:eastAsia="Arial" w:hAnsi="Arial"/>
                <w:lang w:eastAsia="en-US"/>
              </w:rPr>
              <w:t>Moteles</w:t>
            </w:r>
            <w:proofErr w:type="spellEnd"/>
          </w:p>
          <w:p w:rsidR="00C20A5C" w:rsidRPr="00BA7BC6" w:rsidRDefault="00C20A5C" w:rsidP="00C20A5C">
            <w:pPr>
              <w:spacing w:after="200" w:line="254" w:lineRule="auto"/>
              <w:ind w:left="1080" w:right="353"/>
              <w:contextualSpacing/>
              <w:jc w:val="both"/>
              <w:rPr>
                <w:rFonts w:ascii="Arial" w:eastAsia="Arial" w:hAnsi="Arial"/>
                <w:lang w:eastAsia="en-US"/>
              </w:rPr>
            </w:pPr>
            <w:r w:rsidRPr="00BA7BC6">
              <w:rPr>
                <w:rFonts w:ascii="Arial" w:eastAsia="Arial" w:hAnsi="Arial"/>
                <w:lang w:eastAsia="en-US"/>
              </w:rPr>
              <w:t>TIPO A</w:t>
            </w:r>
          </w:p>
          <w:p w:rsidR="00C20A5C" w:rsidRPr="00BA7BC6" w:rsidRDefault="00C20A5C" w:rsidP="00C20A5C">
            <w:pPr>
              <w:spacing w:after="200" w:line="254" w:lineRule="auto"/>
              <w:ind w:left="1080" w:right="353"/>
              <w:contextualSpacing/>
              <w:jc w:val="both"/>
              <w:rPr>
                <w:rFonts w:ascii="Arial" w:eastAsia="Arial" w:hAnsi="Arial"/>
                <w:lang w:eastAsia="en-US"/>
              </w:rPr>
            </w:pPr>
            <w:r w:rsidRPr="00BA7BC6">
              <w:rPr>
                <w:rFonts w:ascii="Arial" w:eastAsia="Arial" w:hAnsi="Arial"/>
                <w:lang w:eastAsia="en-US"/>
              </w:rPr>
              <w:t>TIPO B</w:t>
            </w:r>
          </w:p>
          <w:p w:rsidR="00C20A5C" w:rsidRPr="00BA7BC6" w:rsidRDefault="00C20A5C" w:rsidP="00C20A5C">
            <w:pPr>
              <w:spacing w:after="200" w:line="254" w:lineRule="auto"/>
              <w:ind w:left="1080" w:right="353"/>
              <w:contextualSpacing/>
              <w:jc w:val="both"/>
              <w:rPr>
                <w:rFonts w:ascii="Arial" w:eastAsia="Arial" w:hAnsi="Arial"/>
                <w:lang w:eastAsia="en-US"/>
              </w:rPr>
            </w:pPr>
            <w:r w:rsidRPr="00BA7BC6">
              <w:rPr>
                <w:rFonts w:ascii="Arial" w:eastAsia="Arial" w:hAnsi="Arial"/>
                <w:lang w:eastAsia="en-US"/>
              </w:rPr>
              <w:t>TIPO C</w:t>
            </w:r>
          </w:p>
        </w:tc>
        <w:tc>
          <w:tcPr>
            <w:tcW w:w="2694"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r w:rsidRPr="00BA7BC6">
              <w:rPr>
                <w:rFonts w:ascii="Arial" w:eastAsia="Arial" w:hAnsi="Arial"/>
                <w:noProof/>
                <w:lang w:eastAsia="en-US"/>
              </w:rPr>
              <w:t xml:space="preserve"> 8</w:t>
            </w:r>
          </w:p>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6</w:t>
            </w:r>
          </w:p>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4</w:t>
            </w:r>
          </w:p>
          <w:p w:rsidR="00C20A5C" w:rsidRPr="00BA7BC6" w:rsidRDefault="00C20A5C" w:rsidP="00C20A5C">
            <w:pPr>
              <w:spacing w:line="254" w:lineRule="auto"/>
              <w:ind w:right="353"/>
              <w:jc w:val="center"/>
              <w:rPr>
                <w:rFonts w:ascii="Arial" w:eastAsia="Arial" w:hAnsi="Arial"/>
                <w:noProof/>
                <w:lang w:eastAsia="en-US"/>
              </w:rPr>
            </w:pPr>
          </w:p>
        </w:tc>
      </w:tr>
      <w:tr w:rsidR="00C20A5C" w:rsidRPr="00BA7BC6" w:rsidTr="00C20A5C">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9"/>
              </w:numPr>
              <w:spacing w:after="200" w:line="254" w:lineRule="auto"/>
              <w:ind w:right="353"/>
              <w:contextualSpacing/>
              <w:jc w:val="both"/>
              <w:rPr>
                <w:rFonts w:ascii="Arial" w:eastAsia="Arial" w:hAnsi="Arial"/>
                <w:lang w:eastAsia="en-US"/>
              </w:rPr>
            </w:pPr>
            <w:proofErr w:type="spellStart"/>
            <w:r w:rsidRPr="00BA7BC6">
              <w:rPr>
                <w:rFonts w:ascii="Arial" w:eastAsia="Arial" w:hAnsi="Arial"/>
                <w:lang w:eastAsia="en-US"/>
              </w:rPr>
              <w:t>Pizzerías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Cocinas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económicas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Loncherías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Restaurantes</w:t>
            </w:r>
            <w:proofErr w:type="spellEnd"/>
            <w:r w:rsidRPr="00BA7BC6">
              <w:rPr>
                <w:rFonts w:ascii="Arial" w:eastAsia="Arial" w:hAnsi="Arial"/>
                <w:lang w:eastAsia="en-US"/>
              </w:rPr>
              <w:t xml:space="preserve"> y </w:t>
            </w:r>
            <w:proofErr w:type="spellStart"/>
            <w:r w:rsidRPr="00BA7BC6">
              <w:rPr>
                <w:rFonts w:ascii="Arial" w:eastAsia="Arial" w:hAnsi="Arial"/>
                <w:lang w:eastAsia="en-US"/>
              </w:rPr>
              <w:t>Supermercados</w:t>
            </w:r>
            <w:proofErr w:type="spellEnd"/>
            <w:r w:rsidRPr="00BA7BC6">
              <w:rPr>
                <w:rFonts w:ascii="Arial" w:eastAsia="Arial" w:hAnsi="Arial"/>
                <w:lang w:eastAsia="en-US"/>
              </w:rPr>
              <w:t xml:space="preserve">, Bodegas, Maquiladoras de </w:t>
            </w:r>
            <w:proofErr w:type="spellStart"/>
            <w:r w:rsidRPr="00BA7BC6">
              <w:rPr>
                <w:rFonts w:ascii="Arial" w:eastAsia="Arial" w:hAnsi="Arial"/>
                <w:lang w:eastAsia="en-US"/>
              </w:rPr>
              <w:t>ropa</w:t>
            </w:r>
            <w:proofErr w:type="spellEnd"/>
            <w:r w:rsidRPr="00BA7BC6">
              <w:rPr>
                <w:rFonts w:ascii="Arial" w:eastAsia="Arial" w:hAnsi="Arial"/>
                <w:lang w:eastAsia="en-US"/>
              </w:rPr>
              <w:t>.</w:t>
            </w:r>
          </w:p>
          <w:p w:rsidR="00C20A5C" w:rsidRPr="00BA7BC6" w:rsidRDefault="00C20A5C" w:rsidP="00C20A5C">
            <w:pPr>
              <w:spacing w:after="200" w:line="254" w:lineRule="auto"/>
              <w:ind w:left="1080" w:right="353"/>
              <w:contextualSpacing/>
              <w:jc w:val="both"/>
              <w:rPr>
                <w:rFonts w:ascii="Arial" w:eastAsia="Arial" w:hAnsi="Arial"/>
                <w:lang w:eastAsia="en-US"/>
              </w:rPr>
            </w:pPr>
            <w:r w:rsidRPr="00BA7BC6">
              <w:rPr>
                <w:rFonts w:ascii="Arial" w:eastAsia="Arial" w:hAnsi="Arial"/>
                <w:lang w:eastAsia="en-US"/>
              </w:rPr>
              <w:t>TIPO A</w:t>
            </w:r>
          </w:p>
          <w:p w:rsidR="00C20A5C" w:rsidRPr="00BA7BC6" w:rsidRDefault="00C20A5C" w:rsidP="00C20A5C">
            <w:pPr>
              <w:spacing w:after="200" w:line="254" w:lineRule="auto"/>
              <w:ind w:left="1080" w:right="353"/>
              <w:contextualSpacing/>
              <w:jc w:val="both"/>
              <w:rPr>
                <w:rFonts w:ascii="Arial" w:eastAsia="Arial" w:hAnsi="Arial"/>
                <w:lang w:eastAsia="en-US"/>
              </w:rPr>
            </w:pPr>
            <w:r w:rsidRPr="00BA7BC6">
              <w:rPr>
                <w:rFonts w:ascii="Arial" w:eastAsia="Arial" w:hAnsi="Arial"/>
                <w:lang w:eastAsia="en-US"/>
              </w:rPr>
              <w:t>TIPO B</w:t>
            </w:r>
          </w:p>
        </w:tc>
        <w:tc>
          <w:tcPr>
            <w:tcW w:w="2694"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6</w:t>
            </w:r>
          </w:p>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3</w:t>
            </w:r>
          </w:p>
        </w:tc>
      </w:tr>
      <w:tr w:rsidR="00C20A5C" w:rsidRPr="00BA7BC6" w:rsidTr="00C20A5C">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9"/>
              </w:numPr>
              <w:spacing w:after="200" w:line="254" w:lineRule="auto"/>
              <w:ind w:right="353"/>
              <w:contextualSpacing/>
              <w:jc w:val="both"/>
              <w:rPr>
                <w:rFonts w:ascii="Arial" w:eastAsia="Arial" w:hAnsi="Arial"/>
                <w:lang w:eastAsia="en-US"/>
              </w:rPr>
            </w:pPr>
            <w:r w:rsidRPr="00BA7BC6">
              <w:rPr>
                <w:rFonts w:ascii="Arial" w:eastAsia="Arial" w:hAnsi="Arial"/>
                <w:lang w:eastAsia="en-US"/>
              </w:rPr>
              <w:t xml:space="preserve">Cantinas, Bares, Salas de fiesta, video bar, </w:t>
            </w:r>
            <w:proofErr w:type="spellStart"/>
            <w:r w:rsidRPr="00BA7BC6">
              <w:rPr>
                <w:rFonts w:ascii="Arial" w:eastAsia="Arial" w:hAnsi="Arial"/>
                <w:lang w:eastAsia="en-US"/>
              </w:rPr>
              <w:t>Discotecas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Expendios</w:t>
            </w:r>
            <w:proofErr w:type="spellEnd"/>
            <w:r w:rsidRPr="00BA7BC6">
              <w:rPr>
                <w:rFonts w:ascii="Arial" w:eastAsia="Arial" w:hAnsi="Arial"/>
                <w:lang w:eastAsia="en-US"/>
              </w:rPr>
              <w:t xml:space="preserve"> de cervezas, </w:t>
            </w:r>
            <w:proofErr w:type="spellStart"/>
            <w:r w:rsidRPr="00BA7BC6">
              <w:rPr>
                <w:rFonts w:ascii="Arial" w:eastAsia="Arial" w:hAnsi="Arial"/>
                <w:lang w:eastAsia="en-US"/>
              </w:rPr>
              <w:t>licorerías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centros</w:t>
            </w:r>
            <w:proofErr w:type="spellEnd"/>
            <w:r w:rsidRPr="00BA7BC6">
              <w:rPr>
                <w:rFonts w:ascii="Arial" w:eastAsia="Arial" w:hAnsi="Arial"/>
                <w:lang w:eastAsia="en-US"/>
              </w:rPr>
              <w:t xml:space="preserve"> </w:t>
            </w:r>
            <w:proofErr w:type="spellStart"/>
            <w:r w:rsidRPr="00BA7BC6">
              <w:rPr>
                <w:rFonts w:ascii="Arial" w:eastAsia="Arial" w:hAnsi="Arial"/>
                <w:lang w:eastAsia="en-US"/>
              </w:rPr>
              <w:t>recreativos</w:t>
            </w:r>
            <w:proofErr w:type="spellEnd"/>
            <w:r w:rsidRPr="00BA7BC6">
              <w:rPr>
                <w:rFonts w:ascii="Arial" w:eastAsia="Arial" w:hAnsi="Arial"/>
                <w:lang w:eastAsia="en-US"/>
              </w:rPr>
              <w:t xml:space="preserve">, </w:t>
            </w:r>
            <w:proofErr w:type="spellStart"/>
            <w:r w:rsidRPr="00BA7BC6">
              <w:rPr>
                <w:rFonts w:ascii="Arial" w:eastAsia="Arial" w:hAnsi="Arial"/>
                <w:lang w:eastAsia="en-US"/>
              </w:rPr>
              <w:t>balnearios</w:t>
            </w:r>
            <w:proofErr w:type="spellEnd"/>
            <w:r w:rsidRPr="00BA7BC6">
              <w:rPr>
                <w:rFonts w:ascii="Arial" w:eastAsia="Arial" w:hAnsi="Arial"/>
                <w:lang w:eastAsia="en-US"/>
              </w:rPr>
              <w:t xml:space="preserve">, </w:t>
            </w:r>
            <w:proofErr w:type="spellStart"/>
            <w:r w:rsidRPr="00BA7BC6">
              <w:rPr>
                <w:rFonts w:ascii="Arial" w:eastAsia="Arial" w:hAnsi="Arial"/>
                <w:lang w:eastAsia="en-US"/>
              </w:rPr>
              <w:t>zoológicos</w:t>
            </w:r>
            <w:proofErr w:type="spellEnd"/>
          </w:p>
          <w:p w:rsidR="00C20A5C" w:rsidRPr="00BA7BC6" w:rsidRDefault="00C20A5C" w:rsidP="00C20A5C">
            <w:pPr>
              <w:spacing w:after="200" w:line="254" w:lineRule="auto"/>
              <w:ind w:left="1080" w:right="353"/>
              <w:contextualSpacing/>
              <w:jc w:val="both"/>
              <w:rPr>
                <w:rFonts w:ascii="Arial" w:eastAsia="Arial" w:hAnsi="Arial"/>
                <w:lang w:eastAsia="en-US"/>
              </w:rPr>
            </w:pPr>
            <w:r w:rsidRPr="00BA7BC6">
              <w:rPr>
                <w:rFonts w:ascii="Arial" w:eastAsia="Arial" w:hAnsi="Arial"/>
                <w:lang w:eastAsia="en-US"/>
              </w:rPr>
              <w:t>TIPO A</w:t>
            </w:r>
          </w:p>
          <w:p w:rsidR="00C20A5C" w:rsidRPr="00BA7BC6" w:rsidRDefault="00C20A5C" w:rsidP="00C20A5C">
            <w:pPr>
              <w:spacing w:after="200" w:line="254" w:lineRule="auto"/>
              <w:ind w:left="1080" w:right="353"/>
              <w:contextualSpacing/>
              <w:jc w:val="both"/>
              <w:rPr>
                <w:rFonts w:ascii="Arial" w:eastAsia="Arial" w:hAnsi="Arial"/>
                <w:lang w:eastAsia="en-US"/>
              </w:rPr>
            </w:pPr>
            <w:r w:rsidRPr="00BA7BC6">
              <w:rPr>
                <w:rFonts w:ascii="Arial" w:eastAsia="Arial" w:hAnsi="Arial"/>
                <w:lang w:eastAsia="en-US"/>
              </w:rPr>
              <w:t>TIPO B</w:t>
            </w:r>
          </w:p>
        </w:tc>
        <w:tc>
          <w:tcPr>
            <w:tcW w:w="2694"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10</w:t>
            </w:r>
          </w:p>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5</w:t>
            </w:r>
          </w:p>
        </w:tc>
      </w:tr>
      <w:tr w:rsidR="00C20A5C" w:rsidRPr="00BA7BC6" w:rsidTr="00C20A5C">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9"/>
              </w:numPr>
              <w:spacing w:after="200" w:line="254" w:lineRule="auto"/>
              <w:ind w:right="353"/>
              <w:contextualSpacing/>
              <w:jc w:val="both"/>
              <w:rPr>
                <w:rFonts w:ascii="Arial" w:eastAsia="Arial" w:hAnsi="Arial"/>
                <w:lang w:eastAsia="en-US"/>
              </w:rPr>
            </w:pPr>
            <w:proofErr w:type="spellStart"/>
            <w:r w:rsidRPr="00BA7BC6">
              <w:rPr>
                <w:rFonts w:ascii="Arial" w:eastAsia="Arial" w:hAnsi="Arial"/>
                <w:lang w:eastAsia="en-US"/>
              </w:rPr>
              <w:t>Laboratorios</w:t>
            </w:r>
            <w:proofErr w:type="spellEnd"/>
            <w:r w:rsidRPr="00BA7BC6">
              <w:rPr>
                <w:rFonts w:ascii="Arial" w:eastAsia="Arial" w:hAnsi="Arial"/>
                <w:lang w:eastAsia="en-US"/>
              </w:rPr>
              <w:t xml:space="preserve"> </w:t>
            </w:r>
            <w:proofErr w:type="spellStart"/>
            <w:r w:rsidRPr="00BA7BC6">
              <w:rPr>
                <w:rFonts w:ascii="Arial" w:eastAsia="Arial" w:hAnsi="Arial"/>
                <w:lang w:eastAsia="en-US"/>
              </w:rPr>
              <w:t>Clínicos</w:t>
            </w:r>
            <w:proofErr w:type="spellEnd"/>
            <w:r w:rsidRPr="00BA7BC6">
              <w:rPr>
                <w:rFonts w:ascii="Arial" w:eastAsia="Arial" w:hAnsi="Arial"/>
                <w:lang w:eastAsia="en-US"/>
              </w:rPr>
              <w:t xml:space="preserve"> y </w:t>
            </w:r>
            <w:proofErr w:type="spellStart"/>
            <w:r w:rsidRPr="00BA7BC6">
              <w:rPr>
                <w:rFonts w:ascii="Arial" w:eastAsia="Arial" w:hAnsi="Arial"/>
                <w:lang w:eastAsia="en-US"/>
              </w:rPr>
              <w:t>Clínicas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Particulares</w:t>
            </w:r>
            <w:proofErr w:type="spellEnd"/>
            <w:r w:rsidRPr="00BA7BC6">
              <w:rPr>
                <w:rFonts w:ascii="Arial" w:eastAsia="Arial" w:hAnsi="Arial"/>
                <w:lang w:eastAsia="en-US"/>
              </w:rPr>
              <w:t xml:space="preserve">, </w:t>
            </w:r>
            <w:proofErr w:type="spellStart"/>
            <w:r w:rsidRPr="00BA7BC6">
              <w:rPr>
                <w:rFonts w:ascii="Arial" w:eastAsia="Arial" w:hAnsi="Arial"/>
                <w:lang w:eastAsia="en-US"/>
              </w:rPr>
              <w:t>Consultorios</w:t>
            </w:r>
            <w:proofErr w:type="spellEnd"/>
            <w:r w:rsidRPr="00BA7BC6">
              <w:rPr>
                <w:rFonts w:ascii="Arial" w:eastAsia="Arial" w:hAnsi="Arial"/>
                <w:lang w:eastAsia="en-US"/>
              </w:rPr>
              <w:t xml:space="preserve"> </w:t>
            </w:r>
            <w:proofErr w:type="spellStart"/>
            <w:r w:rsidRPr="00BA7BC6">
              <w:rPr>
                <w:rFonts w:ascii="Arial" w:eastAsia="Arial" w:hAnsi="Arial"/>
                <w:lang w:eastAsia="en-US"/>
              </w:rPr>
              <w:t>Médicos</w:t>
            </w:r>
            <w:proofErr w:type="spellEnd"/>
            <w:r w:rsidRPr="00BA7BC6">
              <w:rPr>
                <w:rFonts w:ascii="Arial" w:eastAsia="Arial" w:hAnsi="Arial"/>
                <w:lang w:eastAsia="en-US"/>
              </w:rPr>
              <w:t xml:space="preserve"> y </w:t>
            </w:r>
            <w:proofErr w:type="spellStart"/>
            <w:r w:rsidRPr="00BA7BC6">
              <w:rPr>
                <w:rFonts w:ascii="Arial" w:eastAsia="Arial" w:hAnsi="Arial"/>
                <w:lang w:eastAsia="en-US"/>
              </w:rPr>
              <w:t>Dentales</w:t>
            </w:r>
            <w:proofErr w:type="spellEnd"/>
            <w:r w:rsidRPr="00BA7BC6">
              <w:rPr>
                <w:rFonts w:ascii="Arial" w:eastAsia="Arial" w:hAnsi="Arial"/>
                <w:lang w:eastAsia="en-US"/>
              </w:rPr>
              <w:t xml:space="preserve">, </w:t>
            </w:r>
            <w:proofErr w:type="spellStart"/>
            <w:r w:rsidRPr="00BA7BC6">
              <w:rPr>
                <w:rFonts w:ascii="Arial" w:eastAsia="Arial" w:hAnsi="Arial"/>
                <w:lang w:eastAsia="en-US"/>
              </w:rPr>
              <w:t>Veterinarias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Farmacias</w:t>
            </w:r>
            <w:proofErr w:type="spellEnd"/>
          </w:p>
          <w:p w:rsidR="00C20A5C" w:rsidRPr="00BA7BC6" w:rsidRDefault="00C20A5C" w:rsidP="00C20A5C">
            <w:pPr>
              <w:spacing w:after="200" w:line="254" w:lineRule="auto"/>
              <w:ind w:left="1080" w:right="353"/>
              <w:contextualSpacing/>
              <w:jc w:val="both"/>
              <w:rPr>
                <w:rFonts w:ascii="Arial" w:eastAsia="Arial" w:hAnsi="Arial"/>
                <w:lang w:eastAsia="en-US"/>
              </w:rPr>
            </w:pPr>
            <w:r w:rsidRPr="00BA7BC6">
              <w:rPr>
                <w:rFonts w:ascii="Arial" w:eastAsia="Arial" w:hAnsi="Arial"/>
                <w:lang w:eastAsia="en-US"/>
              </w:rPr>
              <w:t>TIPO A</w:t>
            </w:r>
          </w:p>
          <w:p w:rsidR="00C20A5C" w:rsidRPr="00BA7BC6" w:rsidRDefault="00C20A5C" w:rsidP="00C20A5C">
            <w:pPr>
              <w:spacing w:after="200" w:line="254" w:lineRule="auto"/>
              <w:ind w:left="1080" w:right="353"/>
              <w:contextualSpacing/>
              <w:jc w:val="both"/>
              <w:rPr>
                <w:rFonts w:ascii="Arial" w:eastAsia="Arial" w:hAnsi="Arial"/>
                <w:lang w:eastAsia="en-US"/>
              </w:rPr>
            </w:pPr>
            <w:r w:rsidRPr="00BA7BC6">
              <w:rPr>
                <w:rFonts w:ascii="Arial" w:eastAsia="Arial" w:hAnsi="Arial"/>
                <w:lang w:eastAsia="en-US"/>
              </w:rPr>
              <w:t>TIPO B</w:t>
            </w:r>
          </w:p>
        </w:tc>
        <w:tc>
          <w:tcPr>
            <w:tcW w:w="2694"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center"/>
              <w:rPr>
                <w:rFonts w:ascii="Arial" w:eastAsia="Arial" w:hAnsi="Arial"/>
                <w:noProof/>
                <w:lang w:eastAsia="en-US"/>
              </w:rPr>
            </w:pPr>
          </w:p>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6</w:t>
            </w:r>
          </w:p>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3</w:t>
            </w:r>
          </w:p>
        </w:tc>
      </w:tr>
      <w:tr w:rsidR="00C20A5C" w:rsidRPr="00BA7BC6" w:rsidTr="00C20A5C">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9"/>
              </w:numPr>
              <w:spacing w:after="200" w:line="254" w:lineRule="auto"/>
              <w:ind w:right="353"/>
              <w:contextualSpacing/>
              <w:jc w:val="both"/>
              <w:rPr>
                <w:rFonts w:ascii="Arial" w:eastAsia="Arial" w:hAnsi="Arial"/>
                <w:w w:val="85"/>
                <w:lang w:eastAsia="en-US"/>
              </w:rPr>
            </w:pPr>
            <w:proofErr w:type="spellStart"/>
            <w:r w:rsidRPr="00BA7BC6">
              <w:rPr>
                <w:rFonts w:ascii="Arial" w:eastAsia="Arial" w:hAnsi="Arial"/>
                <w:lang w:eastAsia="en-US"/>
              </w:rPr>
              <w:t>Gasolineras</w:t>
            </w:r>
            <w:proofErr w:type="spellEnd"/>
            <w:r w:rsidRPr="00BA7BC6">
              <w:rPr>
                <w:rFonts w:ascii="Arial" w:eastAsia="Arial" w:hAnsi="Arial"/>
                <w:spacing w:val="12"/>
                <w:lang w:eastAsia="en-US"/>
              </w:rPr>
              <w:t xml:space="preserve"> </w:t>
            </w:r>
            <w:r w:rsidRPr="00BA7BC6">
              <w:rPr>
                <w:rFonts w:ascii="Arial" w:eastAsia="Arial" w:hAnsi="Arial"/>
                <w:lang w:eastAsia="en-US"/>
              </w:rPr>
              <w:t>y</w:t>
            </w:r>
            <w:r w:rsidRPr="00BA7BC6">
              <w:rPr>
                <w:rFonts w:ascii="Arial" w:eastAsia="Arial" w:hAnsi="Arial"/>
                <w:spacing w:val="4"/>
                <w:lang w:eastAsia="en-US"/>
              </w:rPr>
              <w:t xml:space="preserve"> </w:t>
            </w:r>
            <w:proofErr w:type="spellStart"/>
            <w:r w:rsidRPr="00BA7BC6">
              <w:rPr>
                <w:rFonts w:ascii="Arial" w:eastAsia="Arial" w:hAnsi="Arial"/>
                <w:lang w:eastAsia="en-US"/>
              </w:rPr>
              <w:t>Gaseras</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30</w:t>
            </w:r>
          </w:p>
        </w:tc>
      </w:tr>
      <w:tr w:rsidR="00C20A5C" w:rsidRPr="00BA7BC6" w:rsidTr="00C20A5C">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9"/>
              </w:numPr>
              <w:spacing w:after="200" w:line="254" w:lineRule="auto"/>
              <w:ind w:right="353"/>
              <w:contextualSpacing/>
              <w:jc w:val="both"/>
              <w:rPr>
                <w:rFonts w:ascii="Arial" w:eastAsia="Arial" w:hAnsi="Arial"/>
                <w:w w:val="85"/>
                <w:lang w:eastAsia="en-US"/>
              </w:rPr>
            </w:pPr>
            <w:proofErr w:type="spellStart"/>
            <w:r w:rsidRPr="00BA7BC6">
              <w:rPr>
                <w:rFonts w:ascii="Arial" w:eastAsia="Arial" w:hAnsi="Arial"/>
                <w:lang w:eastAsia="en-US"/>
              </w:rPr>
              <w:t>Minisúper</w:t>
            </w:r>
            <w:proofErr w:type="spellEnd"/>
            <w:r w:rsidRPr="00BA7BC6">
              <w:rPr>
                <w:rFonts w:ascii="Arial" w:eastAsia="Arial" w:hAnsi="Arial"/>
                <w:lang w:eastAsia="en-US"/>
              </w:rPr>
              <w:t xml:space="preserve">, tiendas de </w:t>
            </w:r>
            <w:proofErr w:type="spellStart"/>
            <w:r w:rsidRPr="00BA7BC6">
              <w:rPr>
                <w:rFonts w:ascii="Arial" w:eastAsia="Arial" w:hAnsi="Arial"/>
                <w:lang w:eastAsia="en-US"/>
              </w:rPr>
              <w:t>abarrotes</w:t>
            </w:r>
            <w:proofErr w:type="spellEnd"/>
            <w:r w:rsidRPr="00BA7BC6">
              <w:rPr>
                <w:rFonts w:ascii="Arial" w:eastAsia="Arial" w:hAnsi="Arial"/>
                <w:lang w:eastAsia="en-US"/>
              </w:rPr>
              <w:t xml:space="preserve">, </w:t>
            </w:r>
            <w:proofErr w:type="spellStart"/>
            <w:r w:rsidRPr="00BA7BC6">
              <w:rPr>
                <w:rFonts w:ascii="Arial" w:eastAsia="Arial" w:hAnsi="Arial"/>
                <w:lang w:eastAsia="en-US"/>
              </w:rPr>
              <w:t>Misceláneas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Zapaterías</w:t>
            </w:r>
            <w:proofErr w:type="spellEnd"/>
            <w:r w:rsidRPr="00BA7BC6">
              <w:rPr>
                <w:rFonts w:ascii="Arial" w:eastAsia="Arial" w:hAnsi="Arial"/>
                <w:lang w:eastAsia="en-US"/>
              </w:rPr>
              <w:t xml:space="preserve">, Tiendas de </w:t>
            </w:r>
            <w:proofErr w:type="spellStart"/>
            <w:r w:rsidRPr="00BA7BC6">
              <w:rPr>
                <w:rFonts w:ascii="Arial" w:eastAsia="Arial" w:hAnsi="Arial"/>
                <w:lang w:eastAsia="en-US"/>
              </w:rPr>
              <w:t>Ropa</w:t>
            </w:r>
            <w:proofErr w:type="spellEnd"/>
            <w:r w:rsidRPr="00BA7BC6">
              <w:rPr>
                <w:rFonts w:ascii="Arial" w:eastAsia="Arial" w:hAnsi="Arial"/>
                <w:lang w:eastAsia="en-US"/>
              </w:rPr>
              <w:t xml:space="preserve">, </w:t>
            </w:r>
            <w:proofErr w:type="spellStart"/>
            <w:r w:rsidRPr="00BA7BC6">
              <w:rPr>
                <w:rFonts w:ascii="Arial" w:eastAsia="Arial" w:hAnsi="Arial"/>
                <w:lang w:eastAsia="en-US"/>
              </w:rPr>
              <w:t>Molinos</w:t>
            </w:r>
            <w:proofErr w:type="spellEnd"/>
            <w:r w:rsidRPr="00BA7BC6">
              <w:rPr>
                <w:rFonts w:ascii="Arial" w:eastAsia="Arial" w:hAnsi="Arial"/>
                <w:lang w:eastAsia="en-US"/>
              </w:rPr>
              <w:t xml:space="preserve">, </w:t>
            </w:r>
            <w:proofErr w:type="spellStart"/>
            <w:r w:rsidRPr="00BA7BC6">
              <w:rPr>
                <w:rFonts w:ascii="Arial" w:eastAsia="Arial" w:hAnsi="Arial"/>
                <w:lang w:eastAsia="en-US"/>
              </w:rPr>
              <w:t>Tortillerías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Lavanderías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Ferreterías</w:t>
            </w:r>
            <w:proofErr w:type="spellEnd"/>
            <w:r w:rsidRPr="00BA7BC6">
              <w:rPr>
                <w:rFonts w:ascii="Arial" w:eastAsia="Arial" w:hAnsi="Arial"/>
                <w:lang w:eastAsia="en-US"/>
              </w:rPr>
              <w:t xml:space="preserve">, Pinturas y </w:t>
            </w:r>
            <w:proofErr w:type="spellStart"/>
            <w:r w:rsidRPr="00BA7BC6">
              <w:rPr>
                <w:rFonts w:ascii="Arial" w:eastAsia="Arial" w:hAnsi="Arial"/>
                <w:lang w:eastAsia="en-US"/>
              </w:rPr>
              <w:t>Solventes</w:t>
            </w:r>
            <w:proofErr w:type="spellEnd"/>
            <w:r w:rsidRPr="00BA7BC6">
              <w:rPr>
                <w:rFonts w:ascii="Arial" w:eastAsia="Arial" w:hAnsi="Arial"/>
                <w:lang w:eastAsia="en-US"/>
              </w:rPr>
              <w:t xml:space="preserve">, Taller </w:t>
            </w:r>
            <w:proofErr w:type="spellStart"/>
            <w:r w:rsidRPr="00BA7BC6">
              <w:rPr>
                <w:rFonts w:ascii="Arial" w:eastAsia="Arial" w:hAnsi="Arial"/>
                <w:lang w:eastAsia="en-US"/>
              </w:rPr>
              <w:t>Mecánico</w:t>
            </w:r>
            <w:proofErr w:type="spellEnd"/>
            <w:r w:rsidRPr="00BA7BC6">
              <w:rPr>
                <w:rFonts w:ascii="Arial" w:eastAsia="Arial" w:hAnsi="Arial"/>
                <w:lang w:eastAsia="en-US"/>
              </w:rPr>
              <w:t xml:space="preserve">, Taller </w:t>
            </w:r>
            <w:proofErr w:type="spellStart"/>
            <w:r w:rsidRPr="00BA7BC6">
              <w:rPr>
                <w:rFonts w:ascii="Arial" w:eastAsia="Arial" w:hAnsi="Arial"/>
                <w:lang w:eastAsia="en-US"/>
              </w:rPr>
              <w:t>Eléctrico</w:t>
            </w:r>
            <w:proofErr w:type="spellEnd"/>
            <w:r w:rsidRPr="00BA7BC6">
              <w:rPr>
                <w:rFonts w:ascii="Arial" w:eastAsia="Arial" w:hAnsi="Arial"/>
                <w:lang w:eastAsia="en-US"/>
              </w:rPr>
              <w:t xml:space="preserve">, Video club, Tiendas de </w:t>
            </w:r>
            <w:proofErr w:type="spellStart"/>
            <w:r w:rsidRPr="00BA7BC6">
              <w:rPr>
                <w:rFonts w:ascii="Arial" w:eastAsia="Arial" w:hAnsi="Arial"/>
                <w:lang w:eastAsia="en-US"/>
              </w:rPr>
              <w:t>autoservicio</w:t>
            </w:r>
            <w:proofErr w:type="spellEnd"/>
            <w:r w:rsidRPr="00BA7BC6">
              <w:rPr>
                <w:rFonts w:ascii="Arial" w:eastAsia="Arial" w:hAnsi="Arial"/>
                <w:lang w:eastAsia="en-US"/>
              </w:rPr>
              <w:t xml:space="preserve">, Salas de Cine, Tiendas </w:t>
            </w:r>
            <w:proofErr w:type="spellStart"/>
            <w:r w:rsidRPr="00BA7BC6">
              <w:rPr>
                <w:rFonts w:ascii="Arial" w:eastAsia="Arial" w:hAnsi="Arial"/>
                <w:lang w:eastAsia="en-US"/>
              </w:rPr>
              <w:t>Departamentales</w:t>
            </w:r>
            <w:proofErr w:type="spellEnd"/>
            <w:r w:rsidRPr="00BA7BC6">
              <w:rPr>
                <w:rFonts w:ascii="Arial" w:eastAsia="Arial" w:hAnsi="Arial"/>
                <w:lang w:eastAsia="en-US"/>
              </w:rPr>
              <w:t xml:space="preserve">, Boutiques, </w:t>
            </w:r>
            <w:proofErr w:type="spellStart"/>
            <w:r w:rsidRPr="00BA7BC6">
              <w:rPr>
                <w:rFonts w:ascii="Arial" w:eastAsia="Arial" w:hAnsi="Arial"/>
                <w:lang w:eastAsia="en-US"/>
              </w:rPr>
              <w:t>Cafeterías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Panaderías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Pastelerías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Funerarias</w:t>
            </w:r>
            <w:proofErr w:type="spellEnd"/>
            <w:r w:rsidRPr="00BA7BC6">
              <w:rPr>
                <w:rFonts w:ascii="Arial" w:eastAsia="Arial" w:hAnsi="Arial"/>
                <w:lang w:eastAsia="en-US"/>
              </w:rPr>
              <w:t xml:space="preserve"> y </w:t>
            </w:r>
            <w:proofErr w:type="spellStart"/>
            <w:r w:rsidRPr="00BA7BC6">
              <w:rPr>
                <w:rFonts w:ascii="Arial" w:eastAsia="Arial" w:hAnsi="Arial"/>
                <w:lang w:eastAsia="en-US"/>
              </w:rPr>
              <w:t>Crematorios</w:t>
            </w:r>
            <w:proofErr w:type="spellEnd"/>
            <w:r w:rsidRPr="00BA7BC6">
              <w:rPr>
                <w:rFonts w:ascii="Arial" w:eastAsia="Arial" w:hAnsi="Arial"/>
                <w:w w:val="85"/>
                <w:lang w:eastAsia="en-US"/>
              </w:rPr>
              <w:t>.</w:t>
            </w:r>
          </w:p>
          <w:p w:rsidR="00C20A5C" w:rsidRPr="00BA7BC6" w:rsidRDefault="00C20A5C" w:rsidP="00C20A5C">
            <w:pPr>
              <w:spacing w:after="200" w:line="254" w:lineRule="auto"/>
              <w:ind w:left="1080" w:right="353"/>
              <w:contextualSpacing/>
              <w:jc w:val="both"/>
              <w:rPr>
                <w:rFonts w:ascii="Arial" w:eastAsia="Arial" w:hAnsi="Arial"/>
                <w:lang w:eastAsia="en-US"/>
              </w:rPr>
            </w:pPr>
            <w:r w:rsidRPr="00BA7BC6">
              <w:rPr>
                <w:rFonts w:ascii="Arial" w:eastAsia="Arial" w:hAnsi="Arial"/>
                <w:lang w:eastAsia="en-US"/>
              </w:rPr>
              <w:t>TIPO A</w:t>
            </w:r>
          </w:p>
          <w:p w:rsidR="00C20A5C" w:rsidRPr="00BA7BC6" w:rsidRDefault="00C20A5C" w:rsidP="00C20A5C">
            <w:pPr>
              <w:spacing w:after="200" w:line="254" w:lineRule="auto"/>
              <w:ind w:left="1080" w:right="353"/>
              <w:contextualSpacing/>
              <w:jc w:val="both"/>
              <w:rPr>
                <w:rFonts w:ascii="Arial" w:eastAsia="Arial" w:hAnsi="Arial"/>
                <w:lang w:eastAsia="en-US"/>
              </w:rPr>
            </w:pPr>
            <w:r w:rsidRPr="00BA7BC6">
              <w:rPr>
                <w:rFonts w:ascii="Arial" w:eastAsia="Arial" w:hAnsi="Arial"/>
                <w:lang w:eastAsia="en-US"/>
              </w:rPr>
              <w:t>TIPO B</w:t>
            </w:r>
          </w:p>
        </w:tc>
        <w:tc>
          <w:tcPr>
            <w:tcW w:w="2694"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6</w:t>
            </w:r>
          </w:p>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3</w:t>
            </w:r>
          </w:p>
        </w:tc>
      </w:tr>
      <w:tr w:rsidR="00C20A5C" w:rsidRPr="00BA7BC6" w:rsidTr="00C20A5C">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9"/>
              </w:numPr>
              <w:spacing w:after="200" w:line="254" w:lineRule="auto"/>
              <w:ind w:right="353"/>
              <w:contextualSpacing/>
              <w:jc w:val="both"/>
              <w:rPr>
                <w:rFonts w:ascii="Arial" w:eastAsia="Arial" w:hAnsi="Arial"/>
                <w:w w:val="85"/>
                <w:lang w:eastAsia="en-US"/>
              </w:rPr>
            </w:pPr>
            <w:proofErr w:type="spellStart"/>
            <w:r w:rsidRPr="00BA7BC6">
              <w:rPr>
                <w:rFonts w:ascii="Arial" w:eastAsia="Arial" w:hAnsi="Arial"/>
                <w:lang w:eastAsia="en-US"/>
              </w:rPr>
              <w:t>Salones</w:t>
            </w:r>
            <w:proofErr w:type="spellEnd"/>
            <w:r w:rsidRPr="00BA7BC6">
              <w:rPr>
                <w:rFonts w:ascii="Arial" w:eastAsia="Arial" w:hAnsi="Arial"/>
                <w:lang w:eastAsia="en-US"/>
              </w:rPr>
              <w:t xml:space="preserve"> de </w:t>
            </w:r>
            <w:proofErr w:type="spellStart"/>
            <w:r w:rsidRPr="00BA7BC6">
              <w:rPr>
                <w:rFonts w:ascii="Arial" w:eastAsia="Arial" w:hAnsi="Arial"/>
                <w:lang w:eastAsia="en-US"/>
              </w:rPr>
              <w:t>Belleza</w:t>
            </w:r>
            <w:proofErr w:type="spellEnd"/>
            <w:r w:rsidRPr="00BA7BC6">
              <w:rPr>
                <w:rFonts w:ascii="Arial" w:eastAsia="Arial" w:hAnsi="Arial"/>
                <w:lang w:eastAsia="en-US"/>
              </w:rPr>
              <w:t xml:space="preserve">, </w:t>
            </w:r>
            <w:proofErr w:type="spellStart"/>
            <w:r w:rsidRPr="00BA7BC6">
              <w:rPr>
                <w:rFonts w:ascii="Arial" w:eastAsia="Arial" w:hAnsi="Arial"/>
                <w:lang w:eastAsia="en-US"/>
              </w:rPr>
              <w:t>Estéticas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Barberías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Centros</w:t>
            </w:r>
            <w:proofErr w:type="spellEnd"/>
            <w:r w:rsidRPr="00BA7BC6">
              <w:rPr>
                <w:rFonts w:ascii="Arial" w:eastAsia="Arial" w:hAnsi="Arial"/>
                <w:lang w:eastAsia="en-US"/>
              </w:rPr>
              <w:t xml:space="preserve"> de </w:t>
            </w:r>
            <w:proofErr w:type="spellStart"/>
            <w:r w:rsidRPr="00BA7BC6">
              <w:rPr>
                <w:rFonts w:ascii="Arial" w:eastAsia="Arial" w:hAnsi="Arial"/>
                <w:lang w:eastAsia="en-US"/>
              </w:rPr>
              <w:t>nutrición</w:t>
            </w:r>
            <w:proofErr w:type="spellEnd"/>
            <w:r w:rsidRPr="00BA7BC6">
              <w:rPr>
                <w:rFonts w:ascii="Arial" w:eastAsia="Arial" w:hAnsi="Arial"/>
                <w:lang w:eastAsia="en-US"/>
              </w:rPr>
              <w:t xml:space="preserve">, </w:t>
            </w:r>
            <w:proofErr w:type="spellStart"/>
            <w:r w:rsidRPr="00BA7BC6">
              <w:rPr>
                <w:rFonts w:ascii="Arial" w:eastAsia="Arial" w:hAnsi="Arial"/>
                <w:lang w:eastAsia="en-US"/>
              </w:rPr>
              <w:t>Carnicerías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Despachos</w:t>
            </w:r>
            <w:proofErr w:type="spellEnd"/>
            <w:r w:rsidRPr="00BA7BC6">
              <w:rPr>
                <w:rFonts w:ascii="Arial" w:eastAsia="Arial" w:hAnsi="Arial"/>
                <w:lang w:eastAsia="en-US"/>
              </w:rPr>
              <w:t xml:space="preserve"> </w:t>
            </w:r>
            <w:proofErr w:type="spellStart"/>
            <w:r w:rsidRPr="00BA7BC6">
              <w:rPr>
                <w:rFonts w:ascii="Arial" w:eastAsia="Arial" w:hAnsi="Arial"/>
                <w:lang w:eastAsia="en-US"/>
              </w:rPr>
              <w:t>Contables</w:t>
            </w:r>
            <w:proofErr w:type="spellEnd"/>
            <w:r w:rsidRPr="00BA7BC6">
              <w:rPr>
                <w:rFonts w:ascii="Arial" w:eastAsia="Arial" w:hAnsi="Arial"/>
                <w:lang w:eastAsia="en-US"/>
              </w:rPr>
              <w:t xml:space="preserve"> y </w:t>
            </w:r>
            <w:proofErr w:type="spellStart"/>
            <w:r w:rsidRPr="00BA7BC6">
              <w:rPr>
                <w:rFonts w:ascii="Arial" w:eastAsia="Arial" w:hAnsi="Arial"/>
                <w:lang w:eastAsia="en-US"/>
              </w:rPr>
              <w:t>Jurídicos</w:t>
            </w:r>
            <w:proofErr w:type="spellEnd"/>
            <w:r w:rsidRPr="00BA7BC6">
              <w:rPr>
                <w:rFonts w:ascii="Arial" w:eastAsia="Arial" w:hAnsi="Arial"/>
                <w:lang w:eastAsia="en-US"/>
              </w:rPr>
              <w:t xml:space="preserve">, </w:t>
            </w:r>
            <w:proofErr w:type="spellStart"/>
            <w:r w:rsidRPr="00BA7BC6">
              <w:rPr>
                <w:rFonts w:ascii="Arial" w:eastAsia="Arial" w:hAnsi="Arial"/>
                <w:lang w:eastAsia="en-US"/>
              </w:rPr>
              <w:t>Oficinas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Financieras</w:t>
            </w:r>
            <w:proofErr w:type="spellEnd"/>
            <w:r w:rsidRPr="00BA7BC6">
              <w:rPr>
                <w:rFonts w:ascii="Arial" w:eastAsia="Arial" w:hAnsi="Arial"/>
                <w:lang w:eastAsia="en-US"/>
              </w:rPr>
              <w:t xml:space="preserve"> y </w:t>
            </w:r>
            <w:proofErr w:type="spellStart"/>
            <w:r w:rsidRPr="00BA7BC6">
              <w:rPr>
                <w:rFonts w:ascii="Arial" w:eastAsia="Arial" w:hAnsi="Arial"/>
                <w:lang w:eastAsia="en-US"/>
              </w:rPr>
              <w:t>telefonía</w:t>
            </w:r>
            <w:proofErr w:type="spellEnd"/>
            <w:r w:rsidRPr="00BA7BC6">
              <w:rPr>
                <w:rFonts w:ascii="Arial" w:eastAsia="Arial" w:hAnsi="Arial"/>
                <w:lang w:eastAsia="en-US"/>
              </w:rPr>
              <w:t xml:space="preserve">, </w:t>
            </w:r>
            <w:proofErr w:type="spellStart"/>
            <w:r w:rsidRPr="00BA7BC6">
              <w:rPr>
                <w:rFonts w:ascii="Arial" w:eastAsia="Arial" w:hAnsi="Arial"/>
                <w:lang w:eastAsia="en-US"/>
              </w:rPr>
              <w:t>Agencias</w:t>
            </w:r>
            <w:proofErr w:type="spellEnd"/>
            <w:r w:rsidRPr="00BA7BC6">
              <w:rPr>
                <w:rFonts w:ascii="Arial" w:eastAsia="Arial" w:hAnsi="Arial"/>
                <w:lang w:eastAsia="en-US"/>
              </w:rPr>
              <w:t xml:space="preserve"> de </w:t>
            </w:r>
            <w:proofErr w:type="spellStart"/>
            <w:r w:rsidRPr="00BA7BC6">
              <w:rPr>
                <w:rFonts w:ascii="Arial" w:eastAsia="Arial" w:hAnsi="Arial"/>
                <w:lang w:eastAsia="en-US"/>
              </w:rPr>
              <w:t>viaje</w:t>
            </w:r>
            <w:proofErr w:type="spellEnd"/>
            <w:r w:rsidRPr="00BA7BC6">
              <w:rPr>
                <w:rFonts w:ascii="Arial" w:eastAsia="Arial" w:hAnsi="Arial"/>
                <w:lang w:eastAsia="en-US"/>
              </w:rPr>
              <w:t xml:space="preserve">, </w:t>
            </w:r>
            <w:proofErr w:type="spellStart"/>
            <w:r w:rsidRPr="00BA7BC6">
              <w:rPr>
                <w:rFonts w:ascii="Arial" w:eastAsia="Arial" w:hAnsi="Arial"/>
                <w:lang w:eastAsia="en-US"/>
              </w:rPr>
              <w:t>Cibercafés</w:t>
            </w:r>
            <w:proofErr w:type="spellEnd"/>
            <w:r w:rsidRPr="00BA7BC6">
              <w:rPr>
                <w:rFonts w:ascii="Arial" w:eastAsia="Arial" w:hAnsi="Arial"/>
                <w:lang w:eastAsia="en-US"/>
              </w:rPr>
              <w:t xml:space="preserve">, Puntos de </w:t>
            </w:r>
            <w:proofErr w:type="spellStart"/>
            <w:r w:rsidRPr="00BA7BC6">
              <w:rPr>
                <w:rFonts w:ascii="Arial" w:eastAsia="Arial" w:hAnsi="Arial"/>
                <w:lang w:eastAsia="en-US"/>
              </w:rPr>
              <w:t>venta</w:t>
            </w:r>
            <w:proofErr w:type="spellEnd"/>
            <w:r w:rsidRPr="00BA7BC6">
              <w:rPr>
                <w:rFonts w:ascii="Arial" w:eastAsia="Arial" w:hAnsi="Arial"/>
                <w:lang w:eastAsia="en-US"/>
              </w:rPr>
              <w:t xml:space="preserve">, </w:t>
            </w:r>
            <w:proofErr w:type="spellStart"/>
            <w:r w:rsidRPr="00BA7BC6">
              <w:rPr>
                <w:rFonts w:ascii="Arial" w:eastAsia="Arial" w:hAnsi="Arial"/>
                <w:lang w:eastAsia="en-US"/>
              </w:rPr>
              <w:t>Centros</w:t>
            </w:r>
            <w:proofErr w:type="spellEnd"/>
            <w:r w:rsidRPr="00BA7BC6">
              <w:rPr>
                <w:rFonts w:ascii="Arial" w:eastAsia="Arial" w:hAnsi="Arial"/>
                <w:lang w:eastAsia="en-US"/>
              </w:rPr>
              <w:t xml:space="preserve"> de </w:t>
            </w:r>
            <w:proofErr w:type="spellStart"/>
            <w:r w:rsidRPr="00BA7BC6">
              <w:rPr>
                <w:rFonts w:ascii="Arial" w:eastAsia="Arial" w:hAnsi="Arial"/>
                <w:lang w:eastAsia="en-US"/>
              </w:rPr>
              <w:t>Acopio</w:t>
            </w:r>
            <w:proofErr w:type="spellEnd"/>
            <w:r w:rsidRPr="00BA7BC6">
              <w:rPr>
                <w:rFonts w:ascii="Arial" w:eastAsia="Arial" w:hAnsi="Arial"/>
                <w:lang w:eastAsia="en-US"/>
              </w:rPr>
              <w:t xml:space="preserve">, </w:t>
            </w:r>
            <w:proofErr w:type="spellStart"/>
            <w:r w:rsidRPr="00BA7BC6">
              <w:rPr>
                <w:rFonts w:ascii="Arial" w:eastAsia="Arial" w:hAnsi="Arial"/>
                <w:lang w:eastAsia="en-US"/>
              </w:rPr>
              <w:t>Aserraderos</w:t>
            </w:r>
            <w:proofErr w:type="spellEnd"/>
            <w:r w:rsidRPr="00BA7BC6">
              <w:rPr>
                <w:rFonts w:ascii="Arial" w:eastAsia="Arial" w:hAnsi="Arial"/>
                <w:lang w:eastAsia="en-US"/>
              </w:rPr>
              <w:t xml:space="preserve">, </w:t>
            </w:r>
            <w:proofErr w:type="spellStart"/>
            <w:r w:rsidRPr="00BA7BC6">
              <w:rPr>
                <w:rFonts w:ascii="Arial" w:eastAsia="Arial" w:hAnsi="Arial"/>
                <w:lang w:eastAsia="en-US"/>
              </w:rPr>
              <w:t>Centros</w:t>
            </w:r>
            <w:proofErr w:type="spellEnd"/>
            <w:r w:rsidRPr="00BA7BC6">
              <w:rPr>
                <w:rFonts w:ascii="Arial" w:eastAsia="Arial" w:hAnsi="Arial"/>
                <w:lang w:eastAsia="en-US"/>
              </w:rPr>
              <w:t xml:space="preserve"> de </w:t>
            </w:r>
            <w:proofErr w:type="spellStart"/>
            <w:r w:rsidRPr="00BA7BC6">
              <w:rPr>
                <w:rFonts w:ascii="Arial" w:eastAsia="Arial" w:hAnsi="Arial"/>
                <w:lang w:eastAsia="en-US"/>
              </w:rPr>
              <w:t>Atención</w:t>
            </w:r>
            <w:proofErr w:type="spellEnd"/>
            <w:r w:rsidRPr="00BA7BC6">
              <w:rPr>
                <w:rFonts w:ascii="Arial" w:eastAsia="Arial" w:hAnsi="Arial"/>
                <w:lang w:eastAsia="en-US"/>
              </w:rPr>
              <w:t xml:space="preserve">, Casas de </w:t>
            </w:r>
            <w:proofErr w:type="spellStart"/>
            <w:r w:rsidRPr="00BA7BC6">
              <w:rPr>
                <w:rFonts w:ascii="Arial" w:eastAsia="Arial" w:hAnsi="Arial"/>
                <w:lang w:eastAsia="en-US"/>
              </w:rPr>
              <w:t>empeño</w:t>
            </w:r>
            <w:proofErr w:type="spellEnd"/>
            <w:r w:rsidRPr="00BA7BC6">
              <w:rPr>
                <w:rFonts w:ascii="Arial" w:eastAsia="Arial" w:hAnsi="Arial"/>
                <w:lang w:eastAsia="en-US"/>
              </w:rPr>
              <w:t xml:space="preserve">, </w:t>
            </w:r>
            <w:proofErr w:type="spellStart"/>
            <w:r w:rsidRPr="00BA7BC6">
              <w:rPr>
                <w:rFonts w:ascii="Arial" w:eastAsia="Arial" w:hAnsi="Arial"/>
                <w:lang w:eastAsia="en-US"/>
              </w:rPr>
              <w:t>Expendios</w:t>
            </w:r>
            <w:proofErr w:type="spellEnd"/>
            <w:r w:rsidRPr="00BA7BC6">
              <w:rPr>
                <w:rFonts w:ascii="Arial" w:eastAsia="Arial" w:hAnsi="Arial"/>
                <w:lang w:eastAsia="en-US"/>
              </w:rPr>
              <w:t xml:space="preserve"> de Pan, </w:t>
            </w:r>
            <w:proofErr w:type="spellStart"/>
            <w:r w:rsidRPr="00BA7BC6">
              <w:rPr>
                <w:rFonts w:ascii="Arial" w:eastAsia="Arial" w:hAnsi="Arial"/>
                <w:lang w:eastAsia="en-US"/>
              </w:rPr>
              <w:t>Joyerías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Artesanías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Heladerías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Dulcerías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Cafeterías</w:t>
            </w:r>
            <w:proofErr w:type="spellEnd"/>
            <w:r w:rsidRPr="00BA7BC6">
              <w:rPr>
                <w:rFonts w:ascii="Arial" w:eastAsia="Arial" w:hAnsi="Arial"/>
                <w:lang w:eastAsia="en-US"/>
              </w:rPr>
              <w:t>, Auto-</w:t>
            </w:r>
            <w:proofErr w:type="spellStart"/>
            <w:r w:rsidRPr="00BA7BC6">
              <w:rPr>
                <w:rFonts w:ascii="Arial" w:eastAsia="Arial" w:hAnsi="Arial"/>
                <w:lang w:eastAsia="en-US"/>
              </w:rPr>
              <w:t>refaccionarias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Fruterías</w:t>
            </w:r>
            <w:proofErr w:type="spellEnd"/>
            <w:r w:rsidRPr="00BA7BC6">
              <w:rPr>
                <w:rFonts w:ascii="Arial" w:eastAsia="Arial" w:hAnsi="Arial"/>
                <w:lang w:eastAsia="en-US"/>
              </w:rPr>
              <w:t xml:space="preserve">, </w:t>
            </w:r>
            <w:proofErr w:type="spellStart"/>
            <w:r w:rsidRPr="00BA7BC6">
              <w:rPr>
                <w:rFonts w:ascii="Arial" w:eastAsia="Arial" w:hAnsi="Arial"/>
                <w:lang w:eastAsia="en-US"/>
              </w:rPr>
              <w:t>Bancos</w:t>
            </w:r>
            <w:proofErr w:type="spellEnd"/>
            <w:r w:rsidRPr="00BA7BC6">
              <w:rPr>
                <w:rFonts w:ascii="Arial" w:eastAsia="Arial" w:hAnsi="Arial"/>
                <w:w w:val="85"/>
                <w:lang w:eastAsia="en-US"/>
              </w:rPr>
              <w:t>.</w:t>
            </w:r>
          </w:p>
          <w:p w:rsidR="00C20A5C" w:rsidRPr="00BA7BC6" w:rsidRDefault="00C20A5C" w:rsidP="00C20A5C">
            <w:pPr>
              <w:spacing w:after="200" w:line="254" w:lineRule="auto"/>
              <w:ind w:left="1080" w:right="353"/>
              <w:contextualSpacing/>
              <w:jc w:val="both"/>
              <w:rPr>
                <w:rFonts w:ascii="Arial" w:eastAsia="Arial" w:hAnsi="Arial"/>
                <w:lang w:eastAsia="en-US"/>
              </w:rPr>
            </w:pPr>
            <w:r w:rsidRPr="00BA7BC6">
              <w:rPr>
                <w:rFonts w:ascii="Arial" w:eastAsia="Arial" w:hAnsi="Arial"/>
                <w:lang w:eastAsia="en-US"/>
              </w:rPr>
              <w:t>TIPO A</w:t>
            </w:r>
          </w:p>
          <w:p w:rsidR="00C20A5C" w:rsidRPr="00BA7BC6" w:rsidRDefault="00C20A5C" w:rsidP="00C20A5C">
            <w:pPr>
              <w:spacing w:after="200" w:line="254" w:lineRule="auto"/>
              <w:ind w:left="1080" w:right="353"/>
              <w:contextualSpacing/>
              <w:jc w:val="both"/>
              <w:rPr>
                <w:rFonts w:ascii="Arial" w:eastAsia="Arial" w:hAnsi="Arial"/>
                <w:w w:val="85"/>
                <w:lang w:eastAsia="en-US"/>
              </w:rPr>
            </w:pPr>
            <w:r w:rsidRPr="00BA7BC6">
              <w:rPr>
                <w:rFonts w:ascii="Arial" w:eastAsia="Arial" w:hAnsi="Arial"/>
                <w:lang w:eastAsia="en-US"/>
              </w:rPr>
              <w:t>TIPO B</w:t>
            </w:r>
          </w:p>
        </w:tc>
        <w:tc>
          <w:tcPr>
            <w:tcW w:w="2694"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4</w:t>
            </w:r>
          </w:p>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3</w:t>
            </w:r>
          </w:p>
        </w:tc>
      </w:tr>
      <w:tr w:rsidR="00C20A5C" w:rsidRPr="00BA7BC6" w:rsidTr="00C20A5C">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9"/>
              </w:numPr>
              <w:spacing w:after="200" w:line="254" w:lineRule="auto"/>
              <w:ind w:right="353"/>
              <w:contextualSpacing/>
              <w:jc w:val="both"/>
              <w:rPr>
                <w:rFonts w:ascii="Arial" w:eastAsia="Arial" w:hAnsi="Arial"/>
                <w:w w:val="85"/>
                <w:lang w:eastAsia="en-US"/>
              </w:rPr>
            </w:pPr>
            <w:proofErr w:type="spellStart"/>
            <w:r w:rsidRPr="00BA7BC6">
              <w:rPr>
                <w:rFonts w:ascii="Arial" w:eastAsia="Arial" w:hAnsi="Arial"/>
                <w:w w:val="113"/>
                <w:lang w:eastAsia="en-US"/>
              </w:rPr>
              <w:t>In</w:t>
            </w:r>
            <w:r w:rsidRPr="00BA7BC6">
              <w:rPr>
                <w:rFonts w:ascii="Arial" w:eastAsia="Arial" w:hAnsi="Arial"/>
                <w:w w:val="116"/>
                <w:lang w:eastAsia="en-US"/>
              </w:rPr>
              <w:t>s</w:t>
            </w:r>
            <w:r w:rsidRPr="00BA7BC6">
              <w:rPr>
                <w:rFonts w:ascii="Arial" w:eastAsia="Arial" w:hAnsi="Arial"/>
                <w:w w:val="121"/>
                <w:lang w:eastAsia="en-US"/>
              </w:rPr>
              <w:t>t</w:t>
            </w:r>
            <w:r w:rsidRPr="00BA7BC6">
              <w:rPr>
                <w:rFonts w:ascii="Arial" w:eastAsia="Arial" w:hAnsi="Arial"/>
                <w:w w:val="81"/>
                <w:lang w:eastAsia="en-US"/>
              </w:rPr>
              <w:t>i</w:t>
            </w:r>
            <w:r w:rsidRPr="00BA7BC6">
              <w:rPr>
                <w:rFonts w:ascii="Arial" w:eastAsia="Arial" w:hAnsi="Arial"/>
                <w:w w:val="129"/>
                <w:lang w:eastAsia="en-US"/>
              </w:rPr>
              <w:t>t</w:t>
            </w:r>
            <w:r w:rsidRPr="00BA7BC6">
              <w:rPr>
                <w:rFonts w:ascii="Arial" w:eastAsia="Arial" w:hAnsi="Arial"/>
                <w:w w:val="97"/>
                <w:lang w:eastAsia="en-US"/>
              </w:rPr>
              <w:t>u</w:t>
            </w:r>
            <w:r w:rsidRPr="00BA7BC6">
              <w:rPr>
                <w:rFonts w:ascii="Arial" w:eastAsia="Arial" w:hAnsi="Arial"/>
                <w:w w:val="121"/>
                <w:lang w:eastAsia="en-US"/>
              </w:rPr>
              <w:t>c</w:t>
            </w:r>
            <w:r w:rsidRPr="00BA7BC6">
              <w:rPr>
                <w:rFonts w:ascii="Arial" w:eastAsia="Arial" w:hAnsi="Arial"/>
                <w:w w:val="81"/>
                <w:lang w:eastAsia="en-US"/>
              </w:rPr>
              <w:t>i</w:t>
            </w:r>
            <w:r w:rsidRPr="00BA7BC6">
              <w:rPr>
                <w:rFonts w:ascii="Arial" w:eastAsia="Arial" w:hAnsi="Arial"/>
                <w:w w:val="113"/>
                <w:lang w:eastAsia="en-US"/>
              </w:rPr>
              <w:t>o</w:t>
            </w:r>
            <w:r w:rsidRPr="00BA7BC6">
              <w:rPr>
                <w:rFonts w:ascii="Arial" w:eastAsia="Arial" w:hAnsi="Arial"/>
                <w:w w:val="105"/>
                <w:lang w:eastAsia="en-US"/>
              </w:rPr>
              <w:t>n</w:t>
            </w:r>
            <w:r w:rsidRPr="00BA7BC6">
              <w:rPr>
                <w:rFonts w:ascii="Arial" w:eastAsia="Arial" w:hAnsi="Arial"/>
                <w:w w:val="113"/>
                <w:lang w:eastAsia="en-US"/>
              </w:rPr>
              <w:t>e</w:t>
            </w:r>
            <w:r w:rsidRPr="00BA7BC6">
              <w:rPr>
                <w:rFonts w:ascii="Arial" w:eastAsia="Arial" w:hAnsi="Arial"/>
                <w:w w:val="107"/>
                <w:lang w:eastAsia="en-US"/>
              </w:rPr>
              <w:t>s</w:t>
            </w:r>
            <w:proofErr w:type="spellEnd"/>
            <w:r w:rsidRPr="00BA7BC6">
              <w:rPr>
                <w:rFonts w:ascii="Arial" w:eastAsia="Arial" w:hAnsi="Arial"/>
                <w:spacing w:val="13"/>
                <w:lang w:eastAsia="en-US"/>
              </w:rPr>
              <w:t xml:space="preserve"> </w:t>
            </w:r>
            <w:proofErr w:type="spellStart"/>
            <w:r w:rsidRPr="00BA7BC6">
              <w:rPr>
                <w:rFonts w:ascii="Arial" w:eastAsia="Arial" w:hAnsi="Arial"/>
                <w:spacing w:val="13"/>
                <w:lang w:eastAsia="en-US"/>
              </w:rPr>
              <w:t>particulares</w:t>
            </w:r>
            <w:proofErr w:type="spellEnd"/>
            <w:r w:rsidRPr="00BA7BC6">
              <w:rPr>
                <w:rFonts w:ascii="Arial" w:eastAsia="Arial" w:hAnsi="Arial"/>
                <w:spacing w:val="13"/>
                <w:lang w:eastAsia="en-US"/>
              </w:rPr>
              <w:t xml:space="preserve"> </w:t>
            </w:r>
            <w:proofErr w:type="spellStart"/>
            <w:r w:rsidRPr="00BA7BC6">
              <w:rPr>
                <w:rFonts w:ascii="Arial" w:eastAsia="Arial" w:hAnsi="Arial"/>
                <w:w w:val="97"/>
                <w:lang w:eastAsia="en-US"/>
              </w:rPr>
              <w:t>e</w:t>
            </w:r>
            <w:r w:rsidRPr="00BA7BC6">
              <w:rPr>
                <w:rFonts w:ascii="Arial" w:eastAsia="Arial" w:hAnsi="Arial"/>
                <w:w w:val="101"/>
                <w:lang w:eastAsia="en-US"/>
              </w:rPr>
              <w:t>d</w:t>
            </w:r>
            <w:r w:rsidRPr="00BA7BC6">
              <w:rPr>
                <w:rFonts w:ascii="Arial" w:eastAsia="Arial" w:hAnsi="Arial"/>
                <w:w w:val="109"/>
                <w:lang w:eastAsia="en-US"/>
              </w:rPr>
              <w:t>u</w:t>
            </w:r>
            <w:r w:rsidRPr="00BA7BC6">
              <w:rPr>
                <w:rFonts w:ascii="Arial" w:eastAsia="Arial" w:hAnsi="Arial"/>
                <w:w w:val="121"/>
                <w:lang w:eastAsia="en-US"/>
              </w:rPr>
              <w:t>c</w:t>
            </w:r>
            <w:r w:rsidRPr="00BA7BC6">
              <w:rPr>
                <w:rFonts w:ascii="Arial" w:eastAsia="Arial" w:hAnsi="Arial"/>
                <w:w w:val="101"/>
                <w:lang w:eastAsia="en-US"/>
              </w:rPr>
              <w:t>a</w:t>
            </w:r>
            <w:r w:rsidRPr="00BA7BC6">
              <w:rPr>
                <w:rFonts w:ascii="Arial" w:eastAsia="Arial" w:hAnsi="Arial"/>
                <w:w w:val="129"/>
                <w:lang w:eastAsia="en-US"/>
              </w:rPr>
              <w:t>t</w:t>
            </w:r>
            <w:r w:rsidRPr="00BA7BC6">
              <w:rPr>
                <w:rFonts w:ascii="Arial" w:eastAsia="Arial" w:hAnsi="Arial"/>
                <w:w w:val="81"/>
                <w:lang w:eastAsia="en-US"/>
              </w:rPr>
              <w:t>i</w:t>
            </w:r>
            <w:r w:rsidRPr="00BA7BC6">
              <w:rPr>
                <w:rFonts w:ascii="Arial" w:eastAsia="Arial" w:hAnsi="Arial"/>
                <w:w w:val="116"/>
                <w:lang w:eastAsia="en-US"/>
              </w:rPr>
              <w:t>v</w:t>
            </w:r>
            <w:r w:rsidRPr="00BA7BC6">
              <w:rPr>
                <w:rFonts w:ascii="Arial" w:eastAsia="Arial" w:hAnsi="Arial"/>
                <w:w w:val="101"/>
                <w:lang w:eastAsia="en-US"/>
              </w:rPr>
              <w:t>a</w:t>
            </w:r>
            <w:r w:rsidRPr="00BA7BC6">
              <w:rPr>
                <w:rFonts w:ascii="Arial" w:eastAsia="Arial" w:hAnsi="Arial"/>
                <w:w w:val="112"/>
                <w:lang w:eastAsia="en-US"/>
              </w:rPr>
              <w:t>s</w:t>
            </w:r>
            <w:proofErr w:type="spellEnd"/>
            <w:r w:rsidRPr="00BA7BC6">
              <w:rPr>
                <w:rFonts w:ascii="Arial" w:eastAsia="Arial" w:hAnsi="Arial"/>
                <w:w w:val="112"/>
                <w:lang w:eastAsia="en-US"/>
              </w:rPr>
              <w:t xml:space="preserve"> y </w:t>
            </w:r>
            <w:proofErr w:type="spellStart"/>
            <w:r w:rsidRPr="00BA7BC6">
              <w:rPr>
                <w:rFonts w:ascii="Arial" w:eastAsia="Arial" w:hAnsi="Arial"/>
                <w:w w:val="112"/>
                <w:lang w:eastAsia="en-US"/>
              </w:rPr>
              <w:t>deportivas</w:t>
            </w:r>
            <w:proofErr w:type="spellEnd"/>
            <w:r w:rsidRPr="00BA7BC6">
              <w:rPr>
                <w:rFonts w:ascii="Arial" w:eastAsia="Arial" w:hAnsi="Arial"/>
                <w:w w:val="112"/>
                <w:lang w:eastAsia="en-US"/>
              </w:rPr>
              <w:t xml:space="preserve">, </w:t>
            </w:r>
            <w:proofErr w:type="spellStart"/>
            <w:r w:rsidRPr="00BA7BC6">
              <w:rPr>
                <w:rFonts w:ascii="Arial" w:eastAsia="Arial" w:hAnsi="Arial"/>
                <w:w w:val="112"/>
                <w:lang w:eastAsia="en-US"/>
              </w:rPr>
              <w:t>Gimnasios</w:t>
            </w:r>
            <w:proofErr w:type="spellEnd"/>
            <w:r w:rsidRPr="00BA7BC6">
              <w:rPr>
                <w:rFonts w:ascii="Arial" w:eastAsia="Arial" w:hAnsi="Arial"/>
                <w:w w:val="112"/>
                <w:lang w:eastAsia="en-US"/>
              </w:rPr>
              <w:t xml:space="preserve">, </w:t>
            </w:r>
            <w:proofErr w:type="spellStart"/>
            <w:r w:rsidRPr="00BA7BC6">
              <w:rPr>
                <w:rFonts w:ascii="Arial" w:eastAsia="Arial" w:hAnsi="Arial"/>
                <w:w w:val="112"/>
                <w:lang w:eastAsia="en-US"/>
              </w:rPr>
              <w:t>academias</w:t>
            </w:r>
            <w:proofErr w:type="spellEnd"/>
            <w:r w:rsidRPr="00BA7BC6">
              <w:rPr>
                <w:rFonts w:ascii="Arial" w:eastAsia="Arial" w:hAnsi="Arial"/>
                <w:w w:val="112"/>
                <w:lang w:eastAsia="en-US"/>
              </w:rPr>
              <w:t xml:space="preserve"> y </w:t>
            </w:r>
            <w:proofErr w:type="spellStart"/>
            <w:r w:rsidRPr="00BA7BC6">
              <w:rPr>
                <w:rFonts w:ascii="Arial" w:eastAsia="Arial" w:hAnsi="Arial"/>
                <w:w w:val="112"/>
                <w:lang w:eastAsia="en-US"/>
              </w:rPr>
              <w:t>salones</w:t>
            </w:r>
            <w:proofErr w:type="spellEnd"/>
            <w:r w:rsidRPr="00BA7BC6">
              <w:rPr>
                <w:rFonts w:ascii="Arial" w:eastAsia="Arial" w:hAnsi="Arial"/>
                <w:w w:val="112"/>
                <w:lang w:eastAsia="en-US"/>
              </w:rPr>
              <w:t xml:space="preserve"> de </w:t>
            </w:r>
            <w:proofErr w:type="spellStart"/>
            <w:r w:rsidRPr="00BA7BC6">
              <w:rPr>
                <w:rFonts w:ascii="Arial" w:eastAsia="Arial" w:hAnsi="Arial"/>
                <w:w w:val="112"/>
                <w:lang w:eastAsia="en-US"/>
              </w:rPr>
              <w:t>baile</w:t>
            </w:r>
            <w:proofErr w:type="spellEnd"/>
            <w:r w:rsidRPr="00BA7BC6">
              <w:rPr>
                <w:rFonts w:ascii="Arial" w:eastAsia="Arial" w:hAnsi="Arial"/>
                <w:w w:val="112"/>
                <w:lang w:eastAsia="en-US"/>
              </w:rPr>
              <w:t xml:space="preserve">, </w:t>
            </w:r>
            <w:proofErr w:type="spellStart"/>
            <w:r w:rsidRPr="00BA7BC6">
              <w:rPr>
                <w:rFonts w:ascii="Arial" w:eastAsia="Arial" w:hAnsi="Arial"/>
                <w:w w:val="112"/>
                <w:lang w:eastAsia="en-US"/>
              </w:rPr>
              <w:t>Asilos</w:t>
            </w:r>
            <w:proofErr w:type="spellEnd"/>
          </w:p>
          <w:p w:rsidR="00C20A5C" w:rsidRPr="00BA7BC6" w:rsidRDefault="00C20A5C" w:rsidP="00C20A5C">
            <w:pPr>
              <w:spacing w:after="200" w:line="254" w:lineRule="auto"/>
              <w:ind w:left="1080" w:right="353"/>
              <w:contextualSpacing/>
              <w:jc w:val="both"/>
              <w:rPr>
                <w:rFonts w:ascii="Arial" w:eastAsia="Arial" w:hAnsi="Arial"/>
                <w:lang w:eastAsia="en-US"/>
              </w:rPr>
            </w:pPr>
            <w:r w:rsidRPr="00BA7BC6">
              <w:rPr>
                <w:rFonts w:ascii="Arial" w:eastAsia="Arial" w:hAnsi="Arial"/>
                <w:lang w:eastAsia="en-US"/>
              </w:rPr>
              <w:t>TIPO A</w:t>
            </w:r>
          </w:p>
          <w:p w:rsidR="00C20A5C" w:rsidRPr="00BA7BC6" w:rsidRDefault="00C20A5C" w:rsidP="00C20A5C">
            <w:pPr>
              <w:spacing w:after="200" w:line="254" w:lineRule="auto"/>
              <w:ind w:left="1080" w:right="353"/>
              <w:contextualSpacing/>
              <w:jc w:val="both"/>
              <w:rPr>
                <w:rFonts w:ascii="Arial" w:eastAsia="Arial" w:hAnsi="Arial"/>
                <w:w w:val="85"/>
                <w:lang w:eastAsia="en-US"/>
              </w:rPr>
            </w:pPr>
            <w:r w:rsidRPr="00BA7BC6">
              <w:rPr>
                <w:rFonts w:ascii="Arial" w:eastAsia="Arial" w:hAnsi="Arial"/>
                <w:lang w:eastAsia="en-US"/>
              </w:rPr>
              <w:t>TIPO B</w:t>
            </w:r>
          </w:p>
        </w:tc>
        <w:tc>
          <w:tcPr>
            <w:tcW w:w="2694"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both"/>
              <w:rPr>
                <w:rFonts w:ascii="Arial" w:eastAsia="Arial" w:hAnsi="Arial"/>
                <w:noProof/>
                <w:lang w:eastAsia="en-US"/>
              </w:rPr>
            </w:pPr>
          </w:p>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8</w:t>
            </w:r>
          </w:p>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4</w:t>
            </w:r>
          </w:p>
        </w:tc>
      </w:tr>
      <w:tr w:rsidR="00C20A5C" w:rsidRPr="00BA7BC6" w:rsidTr="00C20A5C">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9"/>
              </w:numPr>
              <w:spacing w:after="200" w:line="254" w:lineRule="auto"/>
              <w:ind w:right="353"/>
              <w:contextualSpacing/>
              <w:jc w:val="both"/>
              <w:rPr>
                <w:rFonts w:ascii="Arial" w:eastAsia="Arial" w:hAnsi="Arial"/>
                <w:w w:val="85"/>
                <w:lang w:eastAsia="en-US"/>
              </w:rPr>
            </w:pPr>
            <w:proofErr w:type="spellStart"/>
            <w:r w:rsidRPr="00BA7BC6">
              <w:rPr>
                <w:rFonts w:ascii="Arial" w:eastAsia="Arial" w:hAnsi="Arial"/>
                <w:w w:val="106"/>
                <w:position w:val="-1"/>
                <w:lang w:eastAsia="en-US"/>
              </w:rPr>
              <w:t>Vendedores</w:t>
            </w:r>
            <w:proofErr w:type="spellEnd"/>
            <w:r w:rsidRPr="00BA7BC6">
              <w:rPr>
                <w:rFonts w:ascii="Arial" w:eastAsia="Arial" w:hAnsi="Arial"/>
                <w:spacing w:val="25"/>
                <w:w w:val="106"/>
                <w:position w:val="-1"/>
                <w:lang w:eastAsia="en-US"/>
              </w:rPr>
              <w:t xml:space="preserve"> </w:t>
            </w:r>
            <w:proofErr w:type="spellStart"/>
            <w:r w:rsidRPr="00BA7BC6">
              <w:rPr>
                <w:rFonts w:ascii="Arial" w:eastAsia="Arial" w:hAnsi="Arial"/>
                <w:w w:val="88"/>
                <w:position w:val="-1"/>
                <w:lang w:eastAsia="en-US"/>
              </w:rPr>
              <w:t>a</w:t>
            </w:r>
            <w:r w:rsidRPr="00BA7BC6">
              <w:rPr>
                <w:rFonts w:ascii="Arial" w:eastAsia="Arial" w:hAnsi="Arial"/>
                <w:w w:val="105"/>
                <w:position w:val="-1"/>
                <w:lang w:eastAsia="en-US"/>
              </w:rPr>
              <w:t>m</w:t>
            </w:r>
            <w:r w:rsidRPr="00BA7BC6">
              <w:rPr>
                <w:rFonts w:ascii="Arial" w:eastAsia="Arial" w:hAnsi="Arial"/>
                <w:w w:val="117"/>
                <w:position w:val="-1"/>
                <w:lang w:eastAsia="en-US"/>
              </w:rPr>
              <w:t>b</w:t>
            </w:r>
            <w:r w:rsidRPr="00BA7BC6">
              <w:rPr>
                <w:rFonts w:ascii="Arial" w:eastAsia="Arial" w:hAnsi="Arial"/>
                <w:w w:val="101"/>
                <w:position w:val="-1"/>
                <w:lang w:eastAsia="en-US"/>
              </w:rPr>
              <w:t>u</w:t>
            </w:r>
            <w:r w:rsidRPr="00BA7BC6">
              <w:rPr>
                <w:rFonts w:ascii="Arial" w:eastAsia="Arial" w:hAnsi="Arial"/>
                <w:w w:val="121"/>
                <w:position w:val="-1"/>
                <w:lang w:eastAsia="en-US"/>
              </w:rPr>
              <w:t>l</w:t>
            </w:r>
            <w:r w:rsidRPr="00BA7BC6">
              <w:rPr>
                <w:rFonts w:ascii="Arial" w:eastAsia="Arial" w:hAnsi="Arial"/>
                <w:w w:val="105"/>
                <w:position w:val="-1"/>
                <w:lang w:eastAsia="en-US"/>
              </w:rPr>
              <w:t>an</w:t>
            </w:r>
            <w:r w:rsidRPr="00BA7BC6">
              <w:rPr>
                <w:rFonts w:ascii="Arial" w:eastAsia="Arial" w:hAnsi="Arial"/>
                <w:w w:val="138"/>
                <w:position w:val="-1"/>
                <w:lang w:eastAsia="en-US"/>
              </w:rPr>
              <w:t>t</w:t>
            </w:r>
            <w:r w:rsidRPr="00BA7BC6">
              <w:rPr>
                <w:rFonts w:ascii="Arial" w:eastAsia="Arial" w:hAnsi="Arial"/>
                <w:w w:val="101"/>
                <w:position w:val="-1"/>
                <w:lang w:eastAsia="en-US"/>
              </w:rPr>
              <w:t>e</w:t>
            </w:r>
            <w:r w:rsidRPr="00BA7BC6">
              <w:rPr>
                <w:rFonts w:ascii="Arial" w:eastAsia="Arial" w:hAnsi="Arial"/>
                <w:w w:val="107"/>
                <w:position w:val="-1"/>
                <w:lang w:eastAsia="en-US"/>
              </w:rPr>
              <w:t>s</w:t>
            </w:r>
            <w:proofErr w:type="spellEnd"/>
            <w:r w:rsidRPr="00BA7BC6">
              <w:rPr>
                <w:rFonts w:ascii="Arial" w:eastAsia="Arial" w:hAnsi="Arial"/>
                <w:spacing w:val="20"/>
                <w:position w:val="-1"/>
                <w:lang w:eastAsia="en-US"/>
              </w:rPr>
              <w:t xml:space="preserve"> </w:t>
            </w:r>
            <w:proofErr w:type="spellStart"/>
            <w:r w:rsidRPr="00BA7BC6">
              <w:rPr>
                <w:rFonts w:ascii="Arial" w:eastAsia="Arial" w:hAnsi="Arial"/>
                <w:position w:val="-1"/>
                <w:lang w:eastAsia="en-US"/>
              </w:rPr>
              <w:t>en</w:t>
            </w:r>
            <w:proofErr w:type="spellEnd"/>
            <w:r w:rsidRPr="00BA7BC6">
              <w:rPr>
                <w:rFonts w:ascii="Arial" w:eastAsia="Arial" w:hAnsi="Arial"/>
                <w:spacing w:val="22"/>
                <w:position w:val="-1"/>
                <w:lang w:eastAsia="en-US"/>
              </w:rPr>
              <w:t xml:space="preserve"> </w:t>
            </w:r>
            <w:proofErr w:type="spellStart"/>
            <w:r w:rsidRPr="00BA7BC6">
              <w:rPr>
                <w:rFonts w:ascii="Arial" w:eastAsia="Arial" w:hAnsi="Arial"/>
                <w:position w:val="-1"/>
                <w:lang w:eastAsia="en-US"/>
              </w:rPr>
              <w:t>puestos</w:t>
            </w:r>
            <w:proofErr w:type="spellEnd"/>
            <w:r w:rsidRPr="00BA7BC6">
              <w:rPr>
                <w:rFonts w:ascii="Arial" w:eastAsia="Arial" w:hAnsi="Arial"/>
                <w:spacing w:val="44"/>
                <w:position w:val="-1"/>
                <w:lang w:eastAsia="en-US"/>
              </w:rPr>
              <w:t xml:space="preserve"> </w:t>
            </w:r>
            <w:proofErr w:type="spellStart"/>
            <w:r w:rsidRPr="00BA7BC6">
              <w:rPr>
                <w:rFonts w:ascii="Arial" w:eastAsia="Arial" w:hAnsi="Arial"/>
                <w:position w:val="-1"/>
                <w:lang w:eastAsia="en-US"/>
              </w:rPr>
              <w:t>fijos</w:t>
            </w:r>
            <w:proofErr w:type="spellEnd"/>
            <w:r w:rsidRPr="00BA7BC6">
              <w:rPr>
                <w:rFonts w:ascii="Arial" w:eastAsia="Arial" w:hAnsi="Arial"/>
                <w:spacing w:val="30"/>
                <w:position w:val="-1"/>
                <w:lang w:eastAsia="en-US"/>
              </w:rPr>
              <w:t xml:space="preserve"> </w:t>
            </w:r>
            <w:r w:rsidRPr="00BA7BC6">
              <w:rPr>
                <w:rFonts w:ascii="Arial" w:eastAsia="Arial" w:hAnsi="Arial"/>
                <w:position w:val="-1"/>
                <w:lang w:eastAsia="en-US"/>
              </w:rPr>
              <w:t xml:space="preserve">y </w:t>
            </w:r>
            <w:proofErr w:type="spellStart"/>
            <w:r w:rsidRPr="00BA7BC6">
              <w:rPr>
                <w:rFonts w:ascii="Arial" w:eastAsia="Arial" w:hAnsi="Arial"/>
                <w:w w:val="94"/>
                <w:position w:val="-1"/>
                <w:lang w:eastAsia="en-US"/>
              </w:rPr>
              <w:t>s</w:t>
            </w:r>
            <w:r w:rsidRPr="00BA7BC6">
              <w:rPr>
                <w:rFonts w:ascii="Arial" w:eastAsia="Arial" w:hAnsi="Arial"/>
                <w:w w:val="109"/>
                <w:position w:val="-1"/>
                <w:lang w:eastAsia="en-US"/>
              </w:rPr>
              <w:t>e</w:t>
            </w:r>
            <w:r w:rsidRPr="00BA7BC6">
              <w:rPr>
                <w:rFonts w:ascii="Arial" w:eastAsia="Arial" w:hAnsi="Arial"/>
                <w:w w:val="102"/>
                <w:position w:val="-1"/>
                <w:lang w:eastAsia="en-US"/>
              </w:rPr>
              <w:t>m</w:t>
            </w:r>
            <w:r w:rsidRPr="00BA7BC6">
              <w:rPr>
                <w:rFonts w:ascii="Arial" w:eastAsia="Arial" w:hAnsi="Arial"/>
                <w:w w:val="121"/>
                <w:position w:val="-1"/>
                <w:lang w:eastAsia="en-US"/>
              </w:rPr>
              <w:t>i</w:t>
            </w:r>
            <w:r w:rsidRPr="00BA7BC6">
              <w:rPr>
                <w:rFonts w:ascii="Arial" w:eastAsia="Arial" w:hAnsi="Arial"/>
                <w:w w:val="108"/>
                <w:position w:val="-1"/>
                <w:lang w:eastAsia="en-US"/>
              </w:rPr>
              <w:t>fi</w:t>
            </w:r>
            <w:r w:rsidRPr="00BA7BC6">
              <w:rPr>
                <w:rFonts w:ascii="Arial" w:eastAsia="Arial" w:hAnsi="Arial"/>
                <w:w w:val="101"/>
                <w:position w:val="-1"/>
                <w:lang w:eastAsia="en-US"/>
              </w:rPr>
              <w:t>j</w:t>
            </w:r>
            <w:r w:rsidRPr="00BA7BC6">
              <w:rPr>
                <w:rFonts w:ascii="Arial" w:eastAsia="Arial" w:hAnsi="Arial"/>
                <w:w w:val="113"/>
                <w:position w:val="-1"/>
                <w:lang w:eastAsia="en-US"/>
              </w:rPr>
              <w:t>o</w:t>
            </w:r>
            <w:r w:rsidRPr="00BA7BC6">
              <w:rPr>
                <w:rFonts w:ascii="Arial" w:eastAsia="Arial" w:hAnsi="Arial"/>
                <w:w w:val="107"/>
                <w:position w:val="-1"/>
                <w:lang w:eastAsia="en-US"/>
              </w:rPr>
              <w:t>s</w:t>
            </w:r>
            <w:proofErr w:type="spellEnd"/>
            <w:r w:rsidRPr="00BA7BC6">
              <w:rPr>
                <w:rFonts w:ascii="Arial" w:eastAsia="Arial" w:hAnsi="Arial"/>
                <w:w w:val="89"/>
                <w:position w:val="-1"/>
                <w:lang w:eastAsia="en-US"/>
              </w:rPr>
              <w:t xml:space="preserve"> y </w:t>
            </w:r>
            <w:proofErr w:type="spellStart"/>
            <w:r w:rsidRPr="00BA7BC6">
              <w:rPr>
                <w:rFonts w:ascii="Arial" w:eastAsia="Arial" w:hAnsi="Arial"/>
                <w:w w:val="89"/>
                <w:position w:val="-1"/>
                <w:lang w:eastAsia="en-US"/>
              </w:rPr>
              <w:t>tendejones</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2</w:t>
            </w:r>
          </w:p>
        </w:tc>
      </w:tr>
      <w:tr w:rsidR="00C20A5C" w:rsidRPr="00BA7BC6" w:rsidTr="00C20A5C">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9"/>
              </w:numPr>
              <w:spacing w:after="200" w:line="254" w:lineRule="auto"/>
              <w:ind w:right="353"/>
              <w:contextualSpacing/>
              <w:jc w:val="both"/>
              <w:rPr>
                <w:rFonts w:ascii="Arial" w:eastAsia="Arial" w:hAnsi="Arial"/>
                <w:w w:val="85"/>
                <w:lang w:eastAsia="en-US"/>
              </w:rPr>
            </w:pPr>
            <w:proofErr w:type="spellStart"/>
            <w:r w:rsidRPr="00BA7BC6">
              <w:rPr>
                <w:rFonts w:ascii="Arial" w:eastAsia="Arial" w:hAnsi="Arial"/>
                <w:lang w:eastAsia="en-US"/>
              </w:rPr>
              <w:t>Bailes</w:t>
            </w:r>
            <w:proofErr w:type="spellEnd"/>
            <w:r w:rsidRPr="00BA7BC6">
              <w:rPr>
                <w:rFonts w:ascii="Arial" w:eastAsia="Arial" w:hAnsi="Arial"/>
                <w:lang w:eastAsia="en-US"/>
              </w:rPr>
              <w:t>,</w:t>
            </w:r>
            <w:r w:rsidRPr="00BA7BC6">
              <w:rPr>
                <w:rFonts w:ascii="Arial" w:eastAsia="Arial" w:hAnsi="Arial"/>
                <w:spacing w:val="35"/>
                <w:lang w:eastAsia="en-US"/>
              </w:rPr>
              <w:t xml:space="preserve"> </w:t>
            </w:r>
            <w:proofErr w:type="spellStart"/>
            <w:r w:rsidRPr="00BA7BC6">
              <w:rPr>
                <w:rFonts w:ascii="Arial" w:eastAsia="Arial" w:hAnsi="Arial"/>
                <w:w w:val="93"/>
                <w:lang w:eastAsia="en-US"/>
              </w:rPr>
              <w:t>e</w:t>
            </w:r>
            <w:r w:rsidRPr="00BA7BC6">
              <w:rPr>
                <w:rFonts w:ascii="Arial" w:eastAsia="Arial" w:hAnsi="Arial"/>
                <w:w w:val="116"/>
                <w:lang w:eastAsia="en-US"/>
              </w:rPr>
              <w:t>v</w:t>
            </w:r>
            <w:r w:rsidRPr="00BA7BC6">
              <w:rPr>
                <w:rFonts w:ascii="Arial" w:eastAsia="Arial" w:hAnsi="Arial"/>
                <w:w w:val="101"/>
                <w:lang w:eastAsia="en-US"/>
              </w:rPr>
              <w:t>en</w:t>
            </w:r>
            <w:r w:rsidRPr="00BA7BC6">
              <w:rPr>
                <w:rFonts w:ascii="Arial" w:eastAsia="Arial" w:hAnsi="Arial"/>
                <w:w w:val="138"/>
                <w:lang w:eastAsia="en-US"/>
              </w:rPr>
              <w:t>t</w:t>
            </w:r>
            <w:r w:rsidRPr="00BA7BC6">
              <w:rPr>
                <w:rFonts w:ascii="Arial" w:eastAsia="Arial" w:hAnsi="Arial"/>
                <w:w w:val="101"/>
                <w:lang w:eastAsia="en-US"/>
              </w:rPr>
              <w:t>o</w:t>
            </w:r>
            <w:r w:rsidRPr="00BA7BC6">
              <w:rPr>
                <w:rFonts w:ascii="Arial" w:eastAsia="Arial" w:hAnsi="Arial"/>
                <w:w w:val="107"/>
                <w:lang w:eastAsia="en-US"/>
              </w:rPr>
              <w:t>s</w:t>
            </w:r>
            <w:proofErr w:type="spellEnd"/>
            <w:r w:rsidRPr="00BA7BC6">
              <w:rPr>
                <w:rFonts w:ascii="Arial" w:eastAsia="Arial" w:hAnsi="Arial"/>
                <w:spacing w:val="17"/>
                <w:lang w:eastAsia="en-US"/>
              </w:rPr>
              <w:t xml:space="preserve"> </w:t>
            </w:r>
            <w:proofErr w:type="spellStart"/>
            <w:r w:rsidRPr="00BA7BC6">
              <w:rPr>
                <w:rFonts w:ascii="Arial" w:eastAsia="Arial" w:hAnsi="Arial"/>
                <w:w w:val="94"/>
                <w:lang w:eastAsia="en-US"/>
              </w:rPr>
              <w:t>s</w:t>
            </w:r>
            <w:r w:rsidRPr="00BA7BC6">
              <w:rPr>
                <w:rFonts w:ascii="Arial" w:eastAsia="Arial" w:hAnsi="Arial"/>
                <w:w w:val="109"/>
                <w:lang w:eastAsia="en-US"/>
              </w:rPr>
              <w:t>o</w:t>
            </w:r>
            <w:r w:rsidRPr="00BA7BC6">
              <w:rPr>
                <w:rFonts w:ascii="Arial" w:eastAsia="Arial" w:hAnsi="Arial"/>
                <w:w w:val="116"/>
                <w:lang w:eastAsia="en-US"/>
              </w:rPr>
              <w:t>c</w:t>
            </w:r>
            <w:r w:rsidRPr="00BA7BC6">
              <w:rPr>
                <w:rFonts w:ascii="Arial" w:eastAsia="Arial" w:hAnsi="Arial"/>
                <w:w w:val="70"/>
                <w:lang w:eastAsia="en-US"/>
              </w:rPr>
              <w:t>i</w:t>
            </w:r>
            <w:r w:rsidRPr="00BA7BC6">
              <w:rPr>
                <w:rFonts w:ascii="Arial" w:eastAsia="Arial" w:hAnsi="Arial"/>
                <w:w w:val="113"/>
                <w:lang w:eastAsia="en-US"/>
              </w:rPr>
              <w:t>a</w:t>
            </w:r>
            <w:r w:rsidRPr="00BA7BC6">
              <w:rPr>
                <w:rFonts w:ascii="Arial" w:eastAsia="Arial" w:hAnsi="Arial"/>
                <w:w w:val="111"/>
                <w:lang w:eastAsia="en-US"/>
              </w:rPr>
              <w:t>l</w:t>
            </w:r>
            <w:r w:rsidRPr="00BA7BC6">
              <w:rPr>
                <w:rFonts w:ascii="Arial" w:eastAsia="Arial" w:hAnsi="Arial"/>
                <w:w w:val="109"/>
                <w:lang w:eastAsia="en-US"/>
              </w:rPr>
              <w:t>e</w:t>
            </w:r>
            <w:r w:rsidRPr="00BA7BC6">
              <w:rPr>
                <w:rFonts w:ascii="Arial" w:eastAsia="Arial" w:hAnsi="Arial"/>
                <w:w w:val="107"/>
                <w:lang w:eastAsia="en-US"/>
              </w:rPr>
              <w:t>s</w:t>
            </w:r>
            <w:proofErr w:type="spellEnd"/>
            <w:r w:rsidRPr="00BA7BC6">
              <w:rPr>
                <w:rFonts w:ascii="Arial" w:eastAsia="Arial" w:hAnsi="Arial"/>
                <w:w w:val="107"/>
                <w:lang w:eastAsia="en-US"/>
              </w:rPr>
              <w:t xml:space="preserve"> y juveniles</w:t>
            </w:r>
          </w:p>
        </w:tc>
        <w:tc>
          <w:tcPr>
            <w:tcW w:w="269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4</w:t>
            </w:r>
          </w:p>
        </w:tc>
      </w:tr>
      <w:tr w:rsidR="00C20A5C" w:rsidRPr="00BA7BC6" w:rsidTr="00C20A5C">
        <w:trPr>
          <w:trHeight w:val="594"/>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9"/>
              </w:numPr>
              <w:spacing w:after="200" w:line="254" w:lineRule="auto"/>
              <w:ind w:right="353"/>
              <w:contextualSpacing/>
              <w:jc w:val="both"/>
              <w:rPr>
                <w:rFonts w:ascii="Arial" w:eastAsia="Arial" w:hAnsi="Arial"/>
                <w:w w:val="85"/>
                <w:lang w:eastAsia="en-US"/>
              </w:rPr>
            </w:pPr>
            <w:r w:rsidRPr="00BA7BC6">
              <w:rPr>
                <w:rFonts w:ascii="Arial" w:eastAsia="Arial" w:hAnsi="Arial"/>
                <w:lang w:eastAsia="en-US"/>
              </w:rPr>
              <w:t>Fiestas</w:t>
            </w:r>
            <w:r w:rsidRPr="00BA7BC6">
              <w:rPr>
                <w:rFonts w:ascii="Arial" w:eastAsia="Arial" w:hAnsi="Arial"/>
                <w:spacing w:val="35"/>
                <w:lang w:eastAsia="en-US"/>
              </w:rPr>
              <w:t xml:space="preserve"> </w:t>
            </w:r>
            <w:proofErr w:type="spellStart"/>
            <w:r w:rsidRPr="00BA7BC6">
              <w:rPr>
                <w:rFonts w:ascii="Arial" w:eastAsia="Arial" w:hAnsi="Arial"/>
                <w:w w:val="97"/>
                <w:lang w:eastAsia="en-US"/>
              </w:rPr>
              <w:t>t</w:t>
            </w:r>
            <w:r w:rsidRPr="00BA7BC6">
              <w:rPr>
                <w:rFonts w:ascii="Arial" w:eastAsia="Arial" w:hAnsi="Arial"/>
                <w:w w:val="114"/>
                <w:lang w:eastAsia="en-US"/>
              </w:rPr>
              <w:t>r</w:t>
            </w:r>
            <w:r w:rsidRPr="00BA7BC6">
              <w:rPr>
                <w:rFonts w:ascii="Arial" w:eastAsia="Arial" w:hAnsi="Arial"/>
                <w:w w:val="97"/>
                <w:lang w:eastAsia="en-US"/>
              </w:rPr>
              <w:t>a</w:t>
            </w:r>
            <w:r w:rsidRPr="00BA7BC6">
              <w:rPr>
                <w:rFonts w:ascii="Arial" w:eastAsia="Arial" w:hAnsi="Arial"/>
                <w:w w:val="105"/>
                <w:lang w:eastAsia="en-US"/>
              </w:rPr>
              <w:t>d</w:t>
            </w:r>
            <w:r w:rsidRPr="00BA7BC6">
              <w:rPr>
                <w:rFonts w:ascii="Arial" w:eastAsia="Arial" w:hAnsi="Arial"/>
                <w:w w:val="101"/>
                <w:lang w:eastAsia="en-US"/>
              </w:rPr>
              <w:t>i</w:t>
            </w:r>
            <w:r w:rsidRPr="00BA7BC6">
              <w:rPr>
                <w:rFonts w:ascii="Arial" w:eastAsia="Arial" w:hAnsi="Arial"/>
                <w:w w:val="121"/>
                <w:lang w:eastAsia="en-US"/>
              </w:rPr>
              <w:t>c</w:t>
            </w:r>
            <w:r w:rsidRPr="00BA7BC6">
              <w:rPr>
                <w:rFonts w:ascii="Arial" w:eastAsia="Arial" w:hAnsi="Arial"/>
                <w:w w:val="81"/>
                <w:lang w:eastAsia="en-US"/>
              </w:rPr>
              <w:t>i</w:t>
            </w:r>
            <w:r w:rsidRPr="00BA7BC6">
              <w:rPr>
                <w:rFonts w:ascii="Arial" w:eastAsia="Arial" w:hAnsi="Arial"/>
                <w:w w:val="117"/>
                <w:lang w:eastAsia="en-US"/>
              </w:rPr>
              <w:t>o</w:t>
            </w:r>
            <w:r w:rsidRPr="00BA7BC6">
              <w:rPr>
                <w:rFonts w:ascii="Arial" w:eastAsia="Arial" w:hAnsi="Arial"/>
                <w:w w:val="101"/>
                <w:lang w:eastAsia="en-US"/>
              </w:rPr>
              <w:t>n</w:t>
            </w:r>
            <w:r w:rsidRPr="00BA7BC6">
              <w:rPr>
                <w:rFonts w:ascii="Arial" w:eastAsia="Arial" w:hAnsi="Arial"/>
                <w:w w:val="113"/>
                <w:lang w:eastAsia="en-US"/>
              </w:rPr>
              <w:t>a</w:t>
            </w:r>
            <w:r w:rsidRPr="00BA7BC6">
              <w:rPr>
                <w:rFonts w:ascii="Arial" w:eastAsia="Arial" w:hAnsi="Arial"/>
                <w:w w:val="101"/>
                <w:lang w:eastAsia="en-US"/>
              </w:rPr>
              <w:t>l</w:t>
            </w:r>
            <w:r w:rsidRPr="00BA7BC6">
              <w:rPr>
                <w:rFonts w:ascii="Arial" w:eastAsia="Arial" w:hAnsi="Arial"/>
                <w:w w:val="113"/>
                <w:lang w:eastAsia="en-US"/>
              </w:rPr>
              <w:t>e</w:t>
            </w:r>
            <w:r w:rsidRPr="00BA7BC6">
              <w:rPr>
                <w:rFonts w:ascii="Arial" w:eastAsia="Arial" w:hAnsi="Arial"/>
                <w:w w:val="107"/>
                <w:lang w:eastAsia="en-US"/>
              </w:rPr>
              <w:t>s</w:t>
            </w:r>
            <w:proofErr w:type="spellEnd"/>
            <w:r w:rsidRPr="00BA7BC6">
              <w:rPr>
                <w:rFonts w:ascii="Arial" w:eastAsia="Arial" w:hAnsi="Arial"/>
                <w:spacing w:val="20"/>
                <w:lang w:eastAsia="en-US"/>
              </w:rPr>
              <w:t xml:space="preserve"> </w:t>
            </w:r>
            <w:r w:rsidRPr="00BA7BC6">
              <w:rPr>
                <w:rFonts w:ascii="Arial" w:eastAsia="Arial" w:hAnsi="Arial"/>
                <w:w w:val="74"/>
                <w:lang w:eastAsia="en-US"/>
              </w:rPr>
              <w:t>(</w:t>
            </w:r>
            <w:r w:rsidRPr="00BA7BC6">
              <w:rPr>
                <w:rFonts w:ascii="Arial" w:eastAsia="Arial" w:hAnsi="Arial"/>
                <w:w w:val="116"/>
                <w:lang w:eastAsia="en-US"/>
              </w:rPr>
              <w:t>c</w:t>
            </w:r>
            <w:r w:rsidRPr="00BA7BC6">
              <w:rPr>
                <w:rFonts w:ascii="Arial" w:eastAsia="Arial" w:hAnsi="Arial"/>
                <w:w w:val="105"/>
                <w:lang w:eastAsia="en-US"/>
              </w:rPr>
              <w:t>o</w:t>
            </w:r>
            <w:r w:rsidRPr="00BA7BC6">
              <w:rPr>
                <w:rFonts w:ascii="Arial" w:eastAsia="Arial" w:hAnsi="Arial"/>
                <w:w w:val="121"/>
                <w:lang w:eastAsia="en-US"/>
              </w:rPr>
              <w:t>r</w:t>
            </w:r>
            <w:r w:rsidRPr="00BA7BC6">
              <w:rPr>
                <w:rFonts w:ascii="Arial" w:eastAsia="Arial" w:hAnsi="Arial"/>
                <w:w w:val="108"/>
                <w:lang w:eastAsia="en-US"/>
              </w:rPr>
              <w:t>r</w:t>
            </w:r>
            <w:r w:rsidRPr="00BA7BC6">
              <w:rPr>
                <w:rFonts w:ascii="Arial" w:eastAsia="Arial" w:hAnsi="Arial"/>
                <w:w w:val="81"/>
                <w:lang w:eastAsia="en-US"/>
              </w:rPr>
              <w:t>i</w:t>
            </w:r>
            <w:r w:rsidRPr="00BA7BC6">
              <w:rPr>
                <w:rFonts w:ascii="Arial" w:eastAsia="Arial" w:hAnsi="Arial"/>
                <w:w w:val="105"/>
                <w:lang w:eastAsia="en-US"/>
              </w:rPr>
              <w:t>d</w:t>
            </w:r>
            <w:r w:rsidRPr="00BA7BC6">
              <w:rPr>
                <w:rFonts w:ascii="Arial" w:eastAsia="Arial" w:hAnsi="Arial"/>
                <w:w w:val="113"/>
                <w:lang w:eastAsia="en-US"/>
              </w:rPr>
              <w:t>a</w:t>
            </w:r>
            <w:r w:rsidRPr="00BA7BC6">
              <w:rPr>
                <w:rFonts w:ascii="Arial" w:eastAsia="Arial" w:hAnsi="Arial"/>
                <w:w w:val="107"/>
                <w:lang w:eastAsia="en-US"/>
              </w:rPr>
              <w:t>s</w:t>
            </w:r>
            <w:r w:rsidRPr="00BA7BC6">
              <w:rPr>
                <w:rFonts w:ascii="Arial" w:eastAsia="Arial" w:hAnsi="Arial"/>
                <w:color w:val="181818"/>
                <w:w w:val="89"/>
                <w:lang w:eastAsia="en-US"/>
              </w:rPr>
              <w:t>,</w:t>
            </w:r>
            <w:r w:rsidRPr="00BA7BC6">
              <w:rPr>
                <w:rFonts w:ascii="Arial" w:eastAsia="Arial" w:hAnsi="Arial"/>
                <w:color w:val="181818"/>
                <w:lang w:eastAsia="en-US"/>
              </w:rPr>
              <w:t xml:space="preserve"> </w:t>
            </w:r>
            <w:r w:rsidRPr="00BA7BC6">
              <w:rPr>
                <w:rFonts w:ascii="Arial" w:eastAsia="Arial" w:hAnsi="Arial"/>
                <w:color w:val="000000"/>
                <w:w w:val="113"/>
                <w:lang w:eastAsia="en-US"/>
              </w:rPr>
              <w:t>f</w:t>
            </w:r>
            <w:r w:rsidRPr="00BA7BC6">
              <w:rPr>
                <w:rFonts w:ascii="Arial" w:eastAsia="Arial" w:hAnsi="Arial"/>
                <w:color w:val="000000"/>
                <w:w w:val="93"/>
                <w:lang w:eastAsia="en-US"/>
              </w:rPr>
              <w:t>e</w:t>
            </w:r>
            <w:r w:rsidRPr="00BA7BC6">
              <w:rPr>
                <w:rFonts w:ascii="Arial" w:eastAsia="Arial" w:hAnsi="Arial"/>
                <w:color w:val="000000"/>
                <w:w w:val="121"/>
                <w:lang w:eastAsia="en-US"/>
              </w:rPr>
              <w:t>r</w:t>
            </w:r>
            <w:r w:rsidRPr="00BA7BC6">
              <w:rPr>
                <w:rFonts w:ascii="Arial" w:eastAsia="Arial" w:hAnsi="Arial"/>
                <w:color w:val="000000"/>
                <w:w w:val="70"/>
                <w:lang w:eastAsia="en-US"/>
              </w:rPr>
              <w:t>i</w:t>
            </w:r>
            <w:r w:rsidRPr="00BA7BC6">
              <w:rPr>
                <w:rFonts w:ascii="Arial" w:eastAsia="Arial" w:hAnsi="Arial"/>
                <w:color w:val="000000"/>
                <w:w w:val="113"/>
                <w:lang w:eastAsia="en-US"/>
              </w:rPr>
              <w:t>a</w:t>
            </w:r>
            <w:r w:rsidRPr="00BA7BC6">
              <w:rPr>
                <w:rFonts w:ascii="Arial" w:eastAsia="Arial" w:hAnsi="Arial"/>
                <w:color w:val="000000"/>
                <w:w w:val="107"/>
                <w:lang w:eastAsia="en-US"/>
              </w:rPr>
              <w:t>s</w:t>
            </w:r>
            <w:r w:rsidRPr="00BA7BC6">
              <w:rPr>
                <w:rFonts w:ascii="Arial" w:eastAsia="Arial" w:hAnsi="Arial"/>
                <w:color w:val="000000"/>
                <w:w w:val="108"/>
                <w:lang w:eastAsia="en-US"/>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4</w:t>
            </w:r>
          </w:p>
        </w:tc>
      </w:tr>
      <w:tr w:rsidR="00C20A5C" w:rsidRPr="00BA7BC6" w:rsidTr="00C20A5C">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24783D">
            <w:pPr>
              <w:numPr>
                <w:ilvl w:val="0"/>
                <w:numId w:val="49"/>
              </w:numPr>
              <w:spacing w:after="200" w:line="254" w:lineRule="auto"/>
              <w:ind w:right="353"/>
              <w:contextualSpacing/>
              <w:jc w:val="both"/>
              <w:rPr>
                <w:rFonts w:ascii="Arial" w:eastAsia="Arial" w:hAnsi="Arial"/>
                <w:lang w:eastAsia="en-US"/>
              </w:rPr>
            </w:pPr>
            <w:r w:rsidRPr="00BA7BC6">
              <w:rPr>
                <w:rFonts w:ascii="Arial" w:eastAsia="Arial" w:hAnsi="Arial"/>
                <w:w w:val="105"/>
                <w:lang w:eastAsia="en-US"/>
              </w:rPr>
              <w:t xml:space="preserve">Dictamen de </w:t>
            </w:r>
            <w:proofErr w:type="spellStart"/>
            <w:r w:rsidRPr="00BA7BC6">
              <w:rPr>
                <w:rFonts w:ascii="Arial" w:eastAsia="Arial" w:hAnsi="Arial"/>
                <w:w w:val="105"/>
                <w:lang w:eastAsia="en-US"/>
              </w:rPr>
              <w:t>Área</w:t>
            </w:r>
            <w:proofErr w:type="spellEnd"/>
            <w:r w:rsidRPr="00BA7BC6">
              <w:rPr>
                <w:rFonts w:ascii="Arial" w:eastAsia="Arial" w:hAnsi="Arial"/>
                <w:w w:val="105"/>
                <w:lang w:eastAsia="en-US"/>
              </w:rPr>
              <w:t xml:space="preserve"> Segura (</w:t>
            </w:r>
            <w:proofErr w:type="spellStart"/>
            <w:r w:rsidRPr="00BA7BC6">
              <w:rPr>
                <w:rFonts w:ascii="Arial" w:eastAsia="Arial" w:hAnsi="Arial"/>
                <w:w w:val="105"/>
                <w:lang w:eastAsia="en-US"/>
              </w:rPr>
              <w:t>Juegos</w:t>
            </w:r>
            <w:proofErr w:type="spellEnd"/>
            <w:r w:rsidRPr="00BA7BC6">
              <w:rPr>
                <w:rFonts w:ascii="Arial" w:eastAsia="Arial" w:hAnsi="Arial"/>
                <w:w w:val="105"/>
                <w:lang w:eastAsia="en-US"/>
              </w:rPr>
              <w:t xml:space="preserve"> </w:t>
            </w:r>
            <w:proofErr w:type="spellStart"/>
            <w:r w:rsidRPr="00BA7BC6">
              <w:rPr>
                <w:rFonts w:ascii="Arial" w:eastAsia="Arial" w:hAnsi="Arial"/>
                <w:w w:val="105"/>
                <w:lang w:eastAsia="en-US"/>
              </w:rPr>
              <w:t>Pirotécnicos</w:t>
            </w:r>
            <w:proofErr w:type="spellEnd"/>
            <w:r w:rsidRPr="00BA7BC6">
              <w:rPr>
                <w:rFonts w:ascii="Arial" w:eastAsia="Arial" w:hAnsi="Arial"/>
                <w:w w:val="105"/>
                <w:lang w:eastAsia="en-US"/>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line="254" w:lineRule="auto"/>
              <w:ind w:right="353"/>
              <w:jc w:val="center"/>
              <w:rPr>
                <w:rFonts w:ascii="Arial" w:eastAsia="Arial" w:hAnsi="Arial"/>
                <w:noProof/>
                <w:lang w:eastAsia="en-US"/>
              </w:rPr>
            </w:pPr>
            <w:r w:rsidRPr="00BA7BC6">
              <w:rPr>
                <w:rFonts w:ascii="Arial" w:eastAsia="Arial" w:hAnsi="Arial"/>
                <w:noProof/>
                <w:lang w:eastAsia="en-US"/>
              </w:rPr>
              <w:t>5</w:t>
            </w:r>
          </w:p>
        </w:tc>
      </w:tr>
    </w:tbl>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TIPO A</w:t>
      </w:r>
      <w:r w:rsidRPr="00BA7BC6">
        <w:rPr>
          <w:rFonts w:ascii="Arial" w:eastAsia="Times New Roman" w:hAnsi="Arial"/>
          <w:noProof/>
          <w:lang w:eastAsia="en-US"/>
        </w:rPr>
        <w:t>: Para establecimientos que represtan MAYOR riesgo de accidente por el uso y manejo de gas L.P., plantas de energía eléctricas, materiales flamables, y otros.</w:t>
      </w:r>
    </w:p>
    <w:p w:rsidR="00C20A5C" w:rsidRPr="00BA7BC6" w:rsidRDefault="00C20A5C" w:rsidP="00C20A5C">
      <w:pPr>
        <w:rPr>
          <w:rFonts w:ascii="Arial" w:eastAsia="Times New Roman" w:hAnsi="Arial"/>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TIPO B</w:t>
      </w:r>
      <w:r w:rsidRPr="00BA7BC6">
        <w:rPr>
          <w:rFonts w:ascii="Arial" w:eastAsia="Times New Roman" w:hAnsi="Arial"/>
          <w:noProof/>
          <w:lang w:eastAsia="en-US"/>
        </w:rPr>
        <w:t>: Para establecimientos que representan MEDIANO riesgo de accidentes por el tipo de materiales que usan y manejan.</w:t>
      </w: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TIPO C</w:t>
      </w:r>
      <w:r w:rsidRPr="00BA7BC6">
        <w:rPr>
          <w:rFonts w:ascii="Arial" w:eastAsia="Times New Roman" w:hAnsi="Arial"/>
          <w:noProof/>
          <w:lang w:eastAsia="en-US"/>
        </w:rPr>
        <w:t>: Para establecimientos que representan MENOR riesgo de accidentes por no contar con el tipo de materiales que representen algun riesgo de accidente.</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Cuando por su denominación algún comercio, negocio, establecimiento, prestador de servicio o industria no se encuentre comprendido en la clasificación anterior, se ubicará en aquel que por sus características le sea más semejante o en su defecto quedará a discrecionalidad del Director de Tesorería, Finanzas y Administración Municipal fijar la tarifa correspondiente.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Para el cumplimiento de los objetivos de este apartado y para los casos no previstos se aplicarán lo dispuesto en los Reglamentos municipales respectivos y la Ley de Protección Civil del Estado de Yucatán. </w:t>
      </w:r>
    </w:p>
    <w:p w:rsidR="00C20A5C" w:rsidRPr="00BA7BC6" w:rsidRDefault="00C20A5C" w:rsidP="00C20A5C">
      <w:pPr>
        <w:spacing w:after="200" w:line="276" w:lineRule="auto"/>
        <w:ind w:left="720"/>
        <w:contextualSpacing/>
        <w:jc w:val="both"/>
        <w:rPr>
          <w:rFonts w:ascii="Arial" w:hAnsi="Arial"/>
          <w:szCs w:val="22"/>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Décima Quinta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Derechos por Servicios de Disposición Final de Residuos Solidos Urbanos (RSU)</w:t>
      </w:r>
    </w:p>
    <w:p w:rsidR="00C20A5C" w:rsidRPr="00BA7BC6" w:rsidRDefault="00C20A5C" w:rsidP="00C20A5C">
      <w:pPr>
        <w:rPr>
          <w:rFonts w:ascii="Arial" w:eastAsia="Times New Roman" w:hAnsi="Arial"/>
          <w:noProof/>
          <w:highlight w:val="yellow"/>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Articulo 150.</w:t>
      </w:r>
      <w:r w:rsidRPr="00BA7BC6">
        <w:rPr>
          <w:rFonts w:ascii="Arial" w:eastAsia="Times New Roman" w:hAnsi="Arial"/>
          <w:noProof/>
          <w:lang w:eastAsia="en-US"/>
        </w:rPr>
        <w:t>- Los usuarios deberán presentar los residuos sólidos urbanos ya clasificados en bolsas cerradas o recipientes de resistencia y fácil manejo, salvo que esto no fuese posible a juicio de la Autoridad responsable, para su ingreso al Centro de Disposición Final (Relleno Sanitario), tal y como lo estipula el Reglamento Municipal para la Gestión Integral de los Residuos Sólidos de Valladolid, Yucatán, vigente.</w:t>
      </w:r>
    </w:p>
    <w:p w:rsidR="00C20A5C" w:rsidRPr="00BA7BC6" w:rsidRDefault="00C20A5C" w:rsidP="00C20A5C">
      <w:pPr>
        <w:rPr>
          <w:rFonts w:ascii="Arial" w:eastAsia="Times New Roman" w:hAnsi="Arial"/>
          <w:noProof/>
          <w:lang w:eastAsia="en-US"/>
        </w:rPr>
      </w:pPr>
    </w:p>
    <w:p w:rsidR="00C20A5C" w:rsidRPr="00BA7BC6" w:rsidRDefault="00C20A5C" w:rsidP="00C20A5C">
      <w:pPr>
        <w:jc w:val="both"/>
        <w:rPr>
          <w:rFonts w:ascii="Times New Roman" w:eastAsia="Times New Roman" w:hAnsi="Times New Roman" w:cs="Times New Roman"/>
          <w:noProof/>
          <w:lang w:eastAsia="en-US"/>
        </w:rPr>
      </w:pPr>
      <w:r w:rsidRPr="00BA7BC6">
        <w:rPr>
          <w:rFonts w:ascii="Arial" w:eastAsia="Times New Roman" w:hAnsi="Arial"/>
          <w:b/>
          <w:noProof/>
          <w:lang w:eastAsia="en-US"/>
        </w:rPr>
        <w:t>Artículo 151</w:t>
      </w:r>
      <w:r w:rsidRPr="00BA7BC6">
        <w:rPr>
          <w:rFonts w:ascii="Arial" w:eastAsia="Times New Roman" w:hAnsi="Arial"/>
          <w:noProof/>
          <w:lang w:eastAsia="en-US"/>
        </w:rPr>
        <w:t>.- El costo por volumen recepcionado que los vehículos introduzcan en el lugar donde se deposita el destino final de residuos, se cobrara conforme a las siguientes tarifas</w:t>
      </w:r>
      <w:r w:rsidRPr="00BA7BC6">
        <w:rPr>
          <w:rFonts w:ascii="Times New Roman" w:eastAsia="Times New Roman" w:hAnsi="Times New Roman" w:cs="Times New Roman"/>
          <w:noProof/>
          <w:lang w:eastAsia="en-US"/>
        </w:rPr>
        <w:t xml:space="preserve">: </w:t>
      </w:r>
    </w:p>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noProof/>
          <w:lang w:eastAsia="en-US"/>
        </w:rPr>
        <w:t>Por kilogramo:</w:t>
      </w:r>
    </w:p>
    <w:p w:rsidR="00C20A5C" w:rsidRPr="00BA7BC6" w:rsidRDefault="00C20A5C" w:rsidP="00C20A5C">
      <w:pPr>
        <w:rPr>
          <w:rFonts w:ascii="Times New Roman" w:eastAsia="Times New Roman" w:hAnsi="Times New Roman" w:cs="Times New Roman"/>
          <w:noProof/>
          <w:lang w:eastAsia="en-US"/>
        </w:rPr>
      </w:pPr>
    </w:p>
    <w:tbl>
      <w:tblPr>
        <w:tblStyle w:val="Tablaconcuadrcula1"/>
        <w:tblW w:w="0" w:type="auto"/>
        <w:jc w:val="center"/>
        <w:tblInd w:w="0" w:type="dxa"/>
        <w:tblLook w:val="04A0" w:firstRow="1" w:lastRow="0" w:firstColumn="1" w:lastColumn="0" w:noHBand="0" w:noVBand="1"/>
      </w:tblPr>
      <w:tblGrid>
        <w:gridCol w:w="2884"/>
        <w:gridCol w:w="2552"/>
      </w:tblGrid>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C20A5C" w:rsidRPr="00BA7BC6" w:rsidRDefault="00C20A5C" w:rsidP="00C20A5C">
            <w:pPr>
              <w:spacing w:after="200" w:line="276" w:lineRule="auto"/>
              <w:contextualSpacing/>
              <w:jc w:val="center"/>
              <w:rPr>
                <w:rFonts w:ascii="Arial" w:hAnsi="Arial"/>
                <w:b/>
                <w:lang w:eastAsia="en-US"/>
              </w:rPr>
            </w:pPr>
          </w:p>
          <w:p w:rsidR="00C20A5C" w:rsidRPr="00BA7BC6" w:rsidRDefault="00C20A5C" w:rsidP="00C20A5C">
            <w:pPr>
              <w:spacing w:after="200" w:line="276" w:lineRule="auto"/>
              <w:contextualSpacing/>
              <w:jc w:val="center"/>
              <w:rPr>
                <w:rFonts w:ascii="Arial" w:hAnsi="Arial"/>
                <w:b/>
                <w:lang w:eastAsia="en-US"/>
              </w:rPr>
            </w:pPr>
            <w:r w:rsidRPr="00BA7BC6">
              <w:rPr>
                <w:rFonts w:ascii="Arial" w:hAnsi="Arial"/>
                <w:b/>
                <w:lang w:eastAsia="en-US"/>
              </w:rPr>
              <w:t>KILOGRAMOS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b/>
                <w:lang w:eastAsia="en-US"/>
              </w:rPr>
            </w:pPr>
            <w:proofErr w:type="spellStart"/>
            <w:r w:rsidRPr="00BA7BC6">
              <w:rPr>
                <w:rFonts w:ascii="Arial" w:hAnsi="Arial"/>
                <w:b/>
                <w:lang w:eastAsia="en-US"/>
              </w:rPr>
              <w:t>Veces</w:t>
            </w:r>
            <w:proofErr w:type="spellEnd"/>
            <w:r w:rsidRPr="00BA7BC6">
              <w:rPr>
                <w:rFonts w:ascii="Arial" w:hAnsi="Arial"/>
                <w:b/>
                <w:lang w:eastAsia="en-US"/>
              </w:rPr>
              <w:t xml:space="preserve"> de la Unidad de </w:t>
            </w:r>
            <w:proofErr w:type="spellStart"/>
            <w:r w:rsidRPr="00BA7BC6">
              <w:rPr>
                <w:rFonts w:ascii="Arial" w:hAnsi="Arial"/>
                <w:b/>
                <w:lang w:eastAsia="en-US"/>
              </w:rPr>
              <w:t>Medida</w:t>
            </w:r>
            <w:proofErr w:type="spellEnd"/>
            <w:r w:rsidRPr="00BA7BC6">
              <w:rPr>
                <w:rFonts w:ascii="Arial" w:hAnsi="Arial"/>
                <w:b/>
                <w:lang w:eastAsia="en-US"/>
              </w:rPr>
              <w:t xml:space="preserve"> y </w:t>
            </w:r>
            <w:proofErr w:type="spellStart"/>
            <w:r w:rsidRPr="00BA7BC6">
              <w:rPr>
                <w:rFonts w:ascii="Arial" w:hAnsi="Arial"/>
                <w:b/>
                <w:lang w:eastAsia="en-US"/>
              </w:rPr>
              <w:t>Actualización</w:t>
            </w:r>
            <w:proofErr w:type="spellEnd"/>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0 a 25</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0.19</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26 a 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0.39</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51 a 100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0.66</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101 a 150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0.92</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151 a 200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1.12</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201 a 250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1.32</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251 a 300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1.52</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301 a 350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1.72</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351 a 400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1.92</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401 a 450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2.11</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451 a 500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2.31</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501 a 550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2.51</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551 a 600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2.71</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601 a 650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2.91</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651 a 700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3.11</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701 a 750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3.31</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 xml:space="preserve">De 751 </w:t>
            </w:r>
            <w:proofErr w:type="gramStart"/>
            <w:r w:rsidRPr="00BA7BC6">
              <w:rPr>
                <w:rFonts w:ascii="Arial" w:hAnsi="Arial"/>
                <w:lang w:eastAsia="en-US"/>
              </w:rPr>
              <w:t>a</w:t>
            </w:r>
            <w:proofErr w:type="gramEnd"/>
            <w:r w:rsidRPr="00BA7BC6">
              <w:rPr>
                <w:rFonts w:ascii="Arial" w:hAnsi="Arial"/>
                <w:lang w:eastAsia="en-US"/>
              </w:rPr>
              <w:t xml:space="preserve"> 800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3.51</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 xml:space="preserve">De 801 </w:t>
            </w:r>
            <w:proofErr w:type="gramStart"/>
            <w:r w:rsidRPr="00BA7BC6">
              <w:rPr>
                <w:rFonts w:ascii="Arial" w:hAnsi="Arial"/>
                <w:lang w:eastAsia="en-US"/>
              </w:rPr>
              <w:t>a</w:t>
            </w:r>
            <w:proofErr w:type="gramEnd"/>
            <w:r w:rsidRPr="00BA7BC6">
              <w:rPr>
                <w:rFonts w:ascii="Arial" w:hAnsi="Arial"/>
                <w:lang w:eastAsia="en-US"/>
              </w:rPr>
              <w:t xml:space="preserve"> 850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3.70</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851 a 900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3.90</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901 a 950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4.10</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De 951 a 1000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4.30</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proofErr w:type="spellStart"/>
            <w:r w:rsidRPr="00BA7BC6">
              <w:rPr>
                <w:rFonts w:ascii="Arial" w:hAnsi="Arial"/>
                <w:lang w:eastAsia="en-US"/>
              </w:rPr>
              <w:t>Pipas</w:t>
            </w:r>
            <w:proofErr w:type="spellEnd"/>
            <w:r w:rsidRPr="00BA7BC6">
              <w:rPr>
                <w:rFonts w:ascii="Arial" w:hAnsi="Arial"/>
                <w:lang w:eastAsia="en-US"/>
              </w:rPr>
              <w:t xml:space="preserve"> 5,000 </w:t>
            </w:r>
            <w:proofErr w:type="spellStart"/>
            <w:r w:rsidRPr="00BA7BC6">
              <w:rPr>
                <w:rFonts w:ascii="Arial" w:hAnsi="Arial"/>
                <w:lang w:eastAsia="en-US"/>
              </w:rPr>
              <w:t>Litros</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2.0</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proofErr w:type="spellStart"/>
            <w:r w:rsidRPr="00BA7BC6">
              <w:rPr>
                <w:rFonts w:ascii="Arial" w:hAnsi="Arial"/>
                <w:lang w:eastAsia="en-US"/>
              </w:rPr>
              <w:t>Pipas</w:t>
            </w:r>
            <w:proofErr w:type="spellEnd"/>
            <w:r w:rsidRPr="00BA7BC6">
              <w:rPr>
                <w:rFonts w:ascii="Arial" w:hAnsi="Arial"/>
                <w:lang w:eastAsia="en-US"/>
              </w:rPr>
              <w:t xml:space="preserve"> 10,000 </w:t>
            </w:r>
            <w:proofErr w:type="spellStart"/>
            <w:r w:rsidRPr="00BA7BC6">
              <w:rPr>
                <w:rFonts w:ascii="Arial" w:hAnsi="Arial"/>
                <w:lang w:eastAsia="en-US"/>
              </w:rPr>
              <w:t>Litros</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3.0</w:t>
            </w:r>
          </w:p>
        </w:tc>
      </w:tr>
      <w:tr w:rsidR="00C20A5C" w:rsidRPr="00BA7BC6" w:rsidTr="00C20A5C">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proofErr w:type="spellStart"/>
            <w:r w:rsidRPr="00BA7BC6">
              <w:rPr>
                <w:rFonts w:ascii="Arial" w:hAnsi="Arial"/>
                <w:lang w:eastAsia="en-US"/>
              </w:rPr>
              <w:t>Pipas</w:t>
            </w:r>
            <w:proofErr w:type="spellEnd"/>
            <w:r w:rsidRPr="00BA7BC6">
              <w:rPr>
                <w:rFonts w:ascii="Arial" w:hAnsi="Arial"/>
                <w:lang w:eastAsia="en-US"/>
              </w:rPr>
              <w:t xml:space="preserve"> 20,000 </w:t>
            </w:r>
            <w:proofErr w:type="spellStart"/>
            <w:r w:rsidRPr="00BA7BC6">
              <w:rPr>
                <w:rFonts w:ascii="Arial" w:hAnsi="Arial"/>
                <w:lang w:eastAsia="en-US"/>
              </w:rPr>
              <w:t>Litros</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spacing w:after="200" w:line="276" w:lineRule="auto"/>
              <w:contextualSpacing/>
              <w:jc w:val="center"/>
              <w:rPr>
                <w:rFonts w:ascii="Arial" w:hAnsi="Arial"/>
                <w:lang w:eastAsia="en-US"/>
              </w:rPr>
            </w:pPr>
            <w:r w:rsidRPr="00BA7BC6">
              <w:rPr>
                <w:rFonts w:ascii="Arial" w:hAnsi="Arial"/>
                <w:lang w:eastAsia="en-US"/>
              </w:rPr>
              <w:t>5.0</w:t>
            </w:r>
          </w:p>
        </w:tc>
      </w:tr>
    </w:tbl>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El cobro de ingreso de residuos superior a la cantidad estipulada en el tabulador anterior, se realizará tomando en consideración las equivalencias en los rangos del peso excedente.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El costo de ingreso de residuos de manejo especial como neumáticos usados de desecho que se depositen en el sitio de disposición final, se cobrara en base a la siguiente tarifa: </w:t>
      </w:r>
    </w:p>
    <w:p w:rsidR="00C20A5C" w:rsidRPr="00BA7BC6" w:rsidRDefault="00C20A5C" w:rsidP="00C20A5C">
      <w:pPr>
        <w:jc w:val="both"/>
        <w:rPr>
          <w:rFonts w:ascii="Arial" w:eastAsia="Times New Roman" w:hAnsi="Arial"/>
          <w:noProof/>
          <w:highlight w:val="yellow"/>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Por pieza:</w:t>
      </w:r>
    </w:p>
    <w:p w:rsidR="00C20A5C" w:rsidRPr="00BA7BC6" w:rsidRDefault="00C20A5C" w:rsidP="00C20A5C">
      <w:pPr>
        <w:jc w:val="both"/>
        <w:rPr>
          <w:rFonts w:ascii="Arial" w:eastAsia="Times New Roman" w:hAnsi="Arial"/>
          <w:noProof/>
          <w:lang w:eastAsia="en-US"/>
        </w:rPr>
      </w:pPr>
    </w:p>
    <w:tbl>
      <w:tblPr>
        <w:tblStyle w:val="Tablaconcuadrcula1"/>
        <w:tblW w:w="0" w:type="auto"/>
        <w:tblInd w:w="1129" w:type="dxa"/>
        <w:tblLook w:val="04A0" w:firstRow="1" w:lastRow="0" w:firstColumn="1" w:lastColumn="0" w:noHBand="0" w:noVBand="1"/>
      </w:tblPr>
      <w:tblGrid>
        <w:gridCol w:w="2552"/>
        <w:gridCol w:w="2349"/>
        <w:gridCol w:w="2798"/>
      </w:tblGrid>
      <w:tr w:rsidR="00C20A5C" w:rsidRPr="00BA7BC6" w:rsidTr="00C20A5C">
        <w:tc>
          <w:tcPr>
            <w:tcW w:w="2552"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Medida</w:t>
            </w:r>
          </w:p>
        </w:tc>
        <w:tc>
          <w:tcPr>
            <w:tcW w:w="2349"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Peso (Kilogramo)</w:t>
            </w:r>
          </w:p>
        </w:tc>
        <w:tc>
          <w:tcPr>
            <w:tcW w:w="27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Veces de la Unidad de Medida y Actualización</w:t>
            </w:r>
          </w:p>
        </w:tc>
      </w:tr>
      <w:tr w:rsidR="00C20A5C" w:rsidRPr="00BA7BC6" w:rsidTr="00C20A5C">
        <w:tc>
          <w:tcPr>
            <w:tcW w:w="2552"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Bicicletas</w:t>
            </w:r>
          </w:p>
        </w:tc>
        <w:tc>
          <w:tcPr>
            <w:tcW w:w="2349"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1.01</w:t>
            </w:r>
          </w:p>
        </w:tc>
        <w:tc>
          <w:tcPr>
            <w:tcW w:w="27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0.06</w:t>
            </w:r>
          </w:p>
        </w:tc>
      </w:tr>
      <w:tr w:rsidR="00C20A5C" w:rsidRPr="00BA7BC6" w:rsidTr="00C20A5C">
        <w:tc>
          <w:tcPr>
            <w:tcW w:w="2552"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Motocicletas</w:t>
            </w:r>
          </w:p>
        </w:tc>
        <w:tc>
          <w:tcPr>
            <w:tcW w:w="2349"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2.9</w:t>
            </w:r>
          </w:p>
        </w:tc>
        <w:tc>
          <w:tcPr>
            <w:tcW w:w="27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0.24</w:t>
            </w:r>
          </w:p>
        </w:tc>
      </w:tr>
      <w:tr w:rsidR="00C20A5C" w:rsidRPr="00BA7BC6" w:rsidTr="00C20A5C">
        <w:tc>
          <w:tcPr>
            <w:tcW w:w="7699"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Vehículo automotor</w:t>
            </w:r>
          </w:p>
        </w:tc>
      </w:tr>
      <w:tr w:rsidR="00C20A5C" w:rsidRPr="00BA7BC6" w:rsidTr="00C20A5C">
        <w:tc>
          <w:tcPr>
            <w:tcW w:w="2552"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155/70 R13</w:t>
            </w:r>
          </w:p>
        </w:tc>
        <w:tc>
          <w:tcPr>
            <w:tcW w:w="2349"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6.5</w:t>
            </w:r>
          </w:p>
        </w:tc>
        <w:tc>
          <w:tcPr>
            <w:tcW w:w="27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0.73</w:t>
            </w:r>
          </w:p>
        </w:tc>
      </w:tr>
      <w:tr w:rsidR="00C20A5C" w:rsidRPr="00BA7BC6" w:rsidTr="00C20A5C">
        <w:tc>
          <w:tcPr>
            <w:tcW w:w="2552"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175/65 R14</w:t>
            </w:r>
          </w:p>
        </w:tc>
        <w:tc>
          <w:tcPr>
            <w:tcW w:w="2349"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6.8</w:t>
            </w:r>
          </w:p>
        </w:tc>
        <w:tc>
          <w:tcPr>
            <w:tcW w:w="27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0.75</w:t>
            </w:r>
          </w:p>
        </w:tc>
      </w:tr>
      <w:tr w:rsidR="00C20A5C" w:rsidRPr="00BA7BC6" w:rsidTr="00C20A5C">
        <w:tc>
          <w:tcPr>
            <w:tcW w:w="2552"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185/70 R13</w:t>
            </w:r>
          </w:p>
        </w:tc>
        <w:tc>
          <w:tcPr>
            <w:tcW w:w="2349"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7.1</w:t>
            </w:r>
          </w:p>
        </w:tc>
        <w:tc>
          <w:tcPr>
            <w:tcW w:w="27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0.80</w:t>
            </w:r>
          </w:p>
        </w:tc>
      </w:tr>
      <w:tr w:rsidR="00C20A5C" w:rsidRPr="00BA7BC6" w:rsidTr="00C20A5C">
        <w:tc>
          <w:tcPr>
            <w:tcW w:w="2552"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195/65 R15</w:t>
            </w:r>
          </w:p>
        </w:tc>
        <w:tc>
          <w:tcPr>
            <w:tcW w:w="2349"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8.6</w:t>
            </w:r>
          </w:p>
        </w:tc>
        <w:tc>
          <w:tcPr>
            <w:tcW w:w="27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0.95</w:t>
            </w:r>
          </w:p>
        </w:tc>
      </w:tr>
      <w:tr w:rsidR="00C20A5C" w:rsidRPr="00BA7BC6" w:rsidTr="00C20A5C">
        <w:tc>
          <w:tcPr>
            <w:tcW w:w="7699"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Camión</w:t>
            </w:r>
          </w:p>
        </w:tc>
      </w:tr>
      <w:tr w:rsidR="00C20A5C" w:rsidRPr="00BA7BC6" w:rsidTr="00C20A5C">
        <w:tc>
          <w:tcPr>
            <w:tcW w:w="2552"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Estandar</w:t>
            </w:r>
          </w:p>
        </w:tc>
        <w:tc>
          <w:tcPr>
            <w:tcW w:w="2349"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30</w:t>
            </w:r>
          </w:p>
        </w:tc>
        <w:tc>
          <w:tcPr>
            <w:tcW w:w="27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3.55</w:t>
            </w:r>
          </w:p>
        </w:tc>
      </w:tr>
      <w:tr w:rsidR="00C20A5C" w:rsidRPr="00BA7BC6" w:rsidTr="00C20A5C">
        <w:tc>
          <w:tcPr>
            <w:tcW w:w="2552"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17 pulgadas</w:t>
            </w:r>
          </w:p>
        </w:tc>
        <w:tc>
          <w:tcPr>
            <w:tcW w:w="2349"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35</w:t>
            </w:r>
          </w:p>
        </w:tc>
        <w:tc>
          <w:tcPr>
            <w:tcW w:w="27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4.14</w:t>
            </w:r>
          </w:p>
        </w:tc>
      </w:tr>
      <w:tr w:rsidR="00C20A5C" w:rsidRPr="00BA7BC6" w:rsidTr="00C20A5C">
        <w:tc>
          <w:tcPr>
            <w:tcW w:w="2552"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22.5 pulgadas</w:t>
            </w:r>
          </w:p>
        </w:tc>
        <w:tc>
          <w:tcPr>
            <w:tcW w:w="2349"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60</w:t>
            </w:r>
          </w:p>
        </w:tc>
        <w:tc>
          <w:tcPr>
            <w:tcW w:w="27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7.10</w:t>
            </w:r>
          </w:p>
        </w:tc>
      </w:tr>
      <w:tr w:rsidR="00C20A5C" w:rsidRPr="00BA7BC6" w:rsidTr="00C20A5C">
        <w:tc>
          <w:tcPr>
            <w:tcW w:w="2552"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24 pulgadas</w:t>
            </w:r>
          </w:p>
        </w:tc>
        <w:tc>
          <w:tcPr>
            <w:tcW w:w="2349"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80</w:t>
            </w:r>
          </w:p>
        </w:tc>
        <w:tc>
          <w:tcPr>
            <w:tcW w:w="27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9.46</w:t>
            </w:r>
          </w:p>
        </w:tc>
      </w:tr>
      <w:tr w:rsidR="00C20A5C" w:rsidRPr="00BA7BC6" w:rsidTr="00C20A5C">
        <w:tc>
          <w:tcPr>
            <w:tcW w:w="7699" w:type="dxa"/>
            <w:gridSpan w:val="3"/>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Tractor</w:t>
            </w:r>
          </w:p>
        </w:tc>
      </w:tr>
      <w:tr w:rsidR="00C20A5C" w:rsidRPr="00BA7BC6" w:rsidTr="00C20A5C">
        <w:tc>
          <w:tcPr>
            <w:tcW w:w="2552"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23.1 – 26 pulgadas</w:t>
            </w:r>
          </w:p>
        </w:tc>
        <w:tc>
          <w:tcPr>
            <w:tcW w:w="2349"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153</w:t>
            </w:r>
          </w:p>
        </w:tc>
        <w:tc>
          <w:tcPr>
            <w:tcW w:w="2798"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18.10</w:t>
            </w:r>
          </w:p>
        </w:tc>
      </w:tr>
    </w:tbl>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Décima Sexta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Derechos por Servicios de Fomento Deportivo</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Articulo 152.-</w:t>
      </w:r>
      <w:r w:rsidRPr="00BA7BC6">
        <w:rPr>
          <w:rFonts w:ascii="Arial" w:eastAsia="Times New Roman" w:hAnsi="Arial"/>
          <w:noProof/>
          <w:lang w:eastAsia="en-US"/>
        </w:rPr>
        <w:t xml:space="preserve"> El objeto de estos derechos está constituido por las contribuciones por la colocación y pintura de anuncios, propaganda y otro tipo de publicidad comercial, social y cultural en muros y espacios de los campos y canchas deportivas e instalaciones públicas autorizadas, propiedad del Municipio, conforme a la siguiente tabla:</w:t>
      </w:r>
    </w:p>
    <w:p w:rsidR="00C20A5C" w:rsidRPr="00BA7BC6" w:rsidRDefault="00C20A5C" w:rsidP="00C20A5C">
      <w:pPr>
        <w:jc w:val="both"/>
        <w:rPr>
          <w:rFonts w:ascii="Arial" w:eastAsia="Times New Roman" w:hAnsi="Arial"/>
          <w:noProof/>
          <w:lang w:eastAsia="en-US"/>
        </w:rPr>
      </w:pPr>
    </w:p>
    <w:tbl>
      <w:tblPr>
        <w:tblStyle w:val="Tablaconcuadrcula1"/>
        <w:tblW w:w="0" w:type="auto"/>
        <w:tblInd w:w="0" w:type="dxa"/>
        <w:tblLook w:val="04A0" w:firstRow="1" w:lastRow="0" w:firstColumn="1" w:lastColumn="0" w:noHBand="0" w:noVBand="1"/>
      </w:tblPr>
      <w:tblGrid>
        <w:gridCol w:w="3397"/>
        <w:gridCol w:w="3119"/>
        <w:gridCol w:w="2312"/>
      </w:tblGrid>
      <w:tr w:rsidR="00C20A5C" w:rsidRPr="00BA7BC6" w:rsidTr="00C20A5C">
        <w:tc>
          <w:tcPr>
            <w:tcW w:w="3397"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CONCEPTO</w:t>
            </w:r>
          </w:p>
        </w:tc>
        <w:tc>
          <w:tcPr>
            <w:tcW w:w="3119"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NUMERO DE VECES LA U.M.A.</w:t>
            </w:r>
          </w:p>
        </w:tc>
        <w:tc>
          <w:tcPr>
            <w:tcW w:w="2312"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UNIDAD DE MEDIDA</w:t>
            </w:r>
          </w:p>
        </w:tc>
      </w:tr>
      <w:tr w:rsidR="00C20A5C" w:rsidRPr="00BA7BC6" w:rsidTr="00C20A5C">
        <w:tc>
          <w:tcPr>
            <w:tcW w:w="3397"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Muros y bardas menor o igual a 2.0 m. de alto</w:t>
            </w:r>
          </w:p>
        </w:tc>
        <w:tc>
          <w:tcPr>
            <w:tcW w:w="3119"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1.00</w:t>
            </w:r>
          </w:p>
        </w:tc>
        <w:tc>
          <w:tcPr>
            <w:tcW w:w="2312"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ML por mes</w:t>
            </w:r>
          </w:p>
        </w:tc>
      </w:tr>
      <w:tr w:rsidR="00C20A5C" w:rsidRPr="00BA7BC6" w:rsidTr="00C20A5C">
        <w:tc>
          <w:tcPr>
            <w:tcW w:w="3397"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 xml:space="preserve">Muros y bardas mayor a 2.0 m de alto </w:t>
            </w:r>
          </w:p>
        </w:tc>
        <w:tc>
          <w:tcPr>
            <w:tcW w:w="3119"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1.50</w:t>
            </w:r>
          </w:p>
        </w:tc>
        <w:tc>
          <w:tcPr>
            <w:tcW w:w="2312"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ML por mes</w:t>
            </w:r>
          </w:p>
        </w:tc>
      </w:tr>
      <w:tr w:rsidR="00C20A5C" w:rsidRPr="00BA7BC6" w:rsidTr="00C20A5C">
        <w:tc>
          <w:tcPr>
            <w:tcW w:w="3397"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Espacios en instalaciones públicas</w:t>
            </w:r>
          </w:p>
        </w:tc>
        <w:tc>
          <w:tcPr>
            <w:tcW w:w="3119"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2.00</w:t>
            </w:r>
          </w:p>
        </w:tc>
        <w:tc>
          <w:tcPr>
            <w:tcW w:w="2312" w:type="dxa"/>
            <w:tcBorders>
              <w:top w:val="single" w:sz="4" w:space="0" w:color="auto"/>
              <w:left w:val="single" w:sz="4" w:space="0" w:color="auto"/>
              <w:bottom w:val="single" w:sz="4" w:space="0" w:color="auto"/>
              <w:right w:val="single" w:sz="4" w:space="0" w:color="auto"/>
            </w:tcBorders>
            <w:hideMark/>
          </w:tcPr>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ML por mes</w:t>
            </w:r>
          </w:p>
        </w:tc>
      </w:tr>
    </w:tbl>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153.</w:t>
      </w:r>
      <w:r w:rsidRPr="00BA7BC6">
        <w:rPr>
          <w:rFonts w:ascii="Arial" w:eastAsia="Times New Roman" w:hAnsi="Arial"/>
          <w:noProof/>
          <w:lang w:eastAsia="en-US"/>
        </w:rPr>
        <w:t>- Son sujetos de estos derechos las personas físicas o morales que soliciten los servicios de anuncios, propaganda y otro tipo de publicidad.</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 xml:space="preserve">Artículo 154.- </w:t>
      </w:r>
      <w:r w:rsidRPr="00BA7BC6">
        <w:rPr>
          <w:rFonts w:ascii="Arial" w:eastAsia="Times New Roman" w:hAnsi="Arial"/>
          <w:noProof/>
          <w:lang w:eastAsia="en-US"/>
        </w:rPr>
        <w:t>El interesado deberá presentar una solicitud al Departamento de Fomento Deportivo en el que se especifique:</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50"/>
        </w:numPr>
        <w:spacing w:after="200" w:line="276" w:lineRule="auto"/>
        <w:contextualSpacing/>
        <w:jc w:val="both"/>
        <w:rPr>
          <w:rFonts w:ascii="Arial" w:hAnsi="Arial"/>
          <w:lang w:eastAsia="en-US"/>
        </w:rPr>
      </w:pPr>
      <w:r w:rsidRPr="00BA7BC6">
        <w:rPr>
          <w:rFonts w:ascii="Arial" w:hAnsi="Arial"/>
          <w:lang w:eastAsia="en-US"/>
        </w:rPr>
        <w:t>Ubicación y Medidas del Espacio a ocupar</w:t>
      </w:r>
    </w:p>
    <w:p w:rsidR="00C20A5C" w:rsidRPr="00BA7BC6" w:rsidRDefault="00C20A5C" w:rsidP="0024783D">
      <w:pPr>
        <w:numPr>
          <w:ilvl w:val="0"/>
          <w:numId w:val="50"/>
        </w:numPr>
        <w:spacing w:after="200" w:line="276" w:lineRule="auto"/>
        <w:contextualSpacing/>
        <w:jc w:val="both"/>
        <w:rPr>
          <w:rFonts w:ascii="Arial" w:hAnsi="Arial"/>
          <w:lang w:eastAsia="en-US"/>
        </w:rPr>
      </w:pPr>
      <w:r w:rsidRPr="00BA7BC6">
        <w:rPr>
          <w:rFonts w:ascii="Arial" w:hAnsi="Arial"/>
          <w:lang w:eastAsia="en-US"/>
        </w:rPr>
        <w:t>Tipo y tiempo de la publicidad</w:t>
      </w:r>
    </w:p>
    <w:p w:rsidR="00C20A5C" w:rsidRPr="00BA7BC6" w:rsidRDefault="00C20A5C" w:rsidP="0024783D">
      <w:pPr>
        <w:numPr>
          <w:ilvl w:val="0"/>
          <w:numId w:val="50"/>
        </w:numPr>
        <w:spacing w:after="200" w:line="276" w:lineRule="auto"/>
        <w:contextualSpacing/>
        <w:jc w:val="both"/>
        <w:rPr>
          <w:rFonts w:ascii="Arial" w:hAnsi="Arial"/>
          <w:lang w:eastAsia="en-US"/>
        </w:rPr>
      </w:pPr>
      <w:r w:rsidRPr="00BA7BC6">
        <w:rPr>
          <w:rFonts w:ascii="Arial" w:hAnsi="Arial"/>
          <w:lang w:eastAsia="en-US"/>
        </w:rPr>
        <w:t>Nombre, dirección y teléfono del responsable de la publicación</w:t>
      </w:r>
    </w:p>
    <w:p w:rsidR="00C20A5C" w:rsidRPr="00BA7BC6" w:rsidRDefault="00C20A5C" w:rsidP="00C20A5C">
      <w:pPr>
        <w:jc w:val="both"/>
        <w:rPr>
          <w:rFonts w:ascii="Arial" w:eastAsia="Times New Roman" w:hAnsi="Arial"/>
          <w:noProof/>
          <w:lang w:eastAsia="en-US"/>
        </w:rPr>
      </w:pPr>
    </w:p>
    <w:p w:rsidR="00C20A5C" w:rsidRDefault="00C20A5C" w:rsidP="00C20A5C">
      <w:pPr>
        <w:jc w:val="center"/>
        <w:rPr>
          <w:rFonts w:ascii="Arial" w:eastAsia="Times New Roman" w:hAnsi="Arial"/>
          <w:noProof/>
          <w:lang w:eastAsia="en-US"/>
        </w:rPr>
      </w:pPr>
    </w:p>
    <w:p w:rsidR="00C20A5C"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Sección Décima Séptima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Otros servicios prestados por el Ayuntamiento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155</w:t>
      </w:r>
      <w:r w:rsidRPr="00BA7BC6">
        <w:rPr>
          <w:rFonts w:ascii="Arial" w:eastAsia="Times New Roman" w:hAnsi="Arial"/>
          <w:noProof/>
          <w:lang w:eastAsia="en-US"/>
        </w:rPr>
        <w:t>.- Las publicaciones en la Gaceta Municipal del Ayuntamiento de</w:t>
      </w: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Valladolid, causarán derechos conforme a lo siguiente:</w:t>
      </w:r>
    </w:p>
    <w:p w:rsidR="00C20A5C" w:rsidRPr="00BA7BC6" w:rsidRDefault="00C20A5C" w:rsidP="00C20A5C">
      <w:pPr>
        <w:rPr>
          <w:rFonts w:ascii="Times New Roman" w:eastAsia="Times New Roman" w:hAnsi="Times New Roman" w:cs="Times New Roman"/>
          <w:noProof/>
          <w:lang w:eastAsia="en-US"/>
        </w:rPr>
      </w:pPr>
    </w:p>
    <w:tbl>
      <w:tblPr>
        <w:tblStyle w:val="Tablaconcuadrcula1"/>
        <w:tblW w:w="0" w:type="auto"/>
        <w:jc w:val="center"/>
        <w:tblInd w:w="0" w:type="dxa"/>
        <w:tblLook w:val="04A0" w:firstRow="1" w:lastRow="0" w:firstColumn="1" w:lastColumn="0" w:noHBand="0" w:noVBand="1"/>
      </w:tblPr>
      <w:tblGrid>
        <w:gridCol w:w="4957"/>
        <w:gridCol w:w="3573"/>
      </w:tblGrid>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20A5C" w:rsidRPr="00BA7BC6" w:rsidRDefault="00C20A5C" w:rsidP="00C20A5C">
            <w:pPr>
              <w:jc w:val="center"/>
              <w:rPr>
                <w:rFonts w:ascii="Arial" w:eastAsia="Times New Roman" w:hAnsi="Arial"/>
                <w:noProof/>
                <w:sz w:val="19"/>
                <w:szCs w:val="19"/>
                <w:lang w:eastAsia="en-US"/>
              </w:rPr>
            </w:pPr>
            <w:r w:rsidRPr="00BA7BC6">
              <w:rPr>
                <w:rFonts w:ascii="Arial" w:eastAsia="Times New Roman" w:hAnsi="Arial"/>
                <w:noProof/>
                <w:sz w:val="19"/>
                <w:szCs w:val="19"/>
                <w:lang w:eastAsia="en-US"/>
              </w:rPr>
              <w:t xml:space="preserve">Concepto </w:t>
            </w:r>
          </w:p>
          <w:p w:rsidR="00C20A5C" w:rsidRPr="00BA7BC6" w:rsidRDefault="00C20A5C" w:rsidP="00C20A5C">
            <w:pPr>
              <w:jc w:val="center"/>
              <w:rPr>
                <w:rFonts w:ascii="Arial" w:eastAsia="Times New Roman" w:hAnsi="Arial"/>
                <w:noProof/>
                <w:sz w:val="19"/>
                <w:szCs w:val="19"/>
                <w:lang w:eastAsia="en-US"/>
              </w:rPr>
            </w:pPr>
            <w:r w:rsidRPr="00BA7BC6">
              <w:rPr>
                <w:rFonts w:ascii="Arial" w:eastAsia="Times New Roman" w:hAnsi="Arial"/>
                <w:noProof/>
                <w:sz w:val="19"/>
                <w:szCs w:val="19"/>
                <w:lang w:eastAsia="en-US"/>
              </w:rPr>
              <w:t>Publicaciones, por:</w:t>
            </w:r>
          </w:p>
        </w:tc>
        <w:tc>
          <w:tcPr>
            <w:tcW w:w="357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20A5C" w:rsidRPr="00BA7BC6" w:rsidRDefault="00C20A5C" w:rsidP="00C20A5C">
            <w:pPr>
              <w:jc w:val="center"/>
              <w:rPr>
                <w:rFonts w:ascii="Arial" w:eastAsia="Times New Roman" w:hAnsi="Arial"/>
                <w:noProof/>
                <w:sz w:val="19"/>
                <w:szCs w:val="19"/>
                <w:lang w:eastAsia="en-US"/>
              </w:rPr>
            </w:pPr>
            <w:r w:rsidRPr="00BA7BC6">
              <w:rPr>
                <w:rFonts w:ascii="Arial" w:eastAsia="Times New Roman" w:hAnsi="Arial"/>
                <w:noProof/>
                <w:sz w:val="19"/>
                <w:szCs w:val="19"/>
                <w:lang w:eastAsia="en-US"/>
              </w:rPr>
              <w:t>Veces la unidad de medida</w:t>
            </w:r>
          </w:p>
          <w:p w:rsidR="00C20A5C" w:rsidRPr="00BA7BC6" w:rsidRDefault="00C20A5C" w:rsidP="00C20A5C">
            <w:pPr>
              <w:jc w:val="center"/>
              <w:rPr>
                <w:rFonts w:ascii="Arial" w:eastAsia="Times New Roman" w:hAnsi="Arial"/>
                <w:noProof/>
                <w:sz w:val="19"/>
                <w:szCs w:val="19"/>
                <w:lang w:eastAsia="en-US"/>
              </w:rPr>
            </w:pPr>
            <w:r w:rsidRPr="00BA7BC6">
              <w:rPr>
                <w:rFonts w:ascii="Arial" w:eastAsia="Times New Roman" w:hAnsi="Arial"/>
                <w:noProof/>
                <w:sz w:val="19"/>
                <w:szCs w:val="19"/>
                <w:lang w:eastAsia="en-US"/>
              </w:rPr>
              <w:t>y actualización</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sz w:val="19"/>
                <w:szCs w:val="19"/>
                <w:lang w:eastAsia="en-US"/>
              </w:rPr>
            </w:pPr>
            <w:r w:rsidRPr="00BA7BC6">
              <w:rPr>
                <w:rFonts w:ascii="Arial" w:eastAsia="Arial" w:hAnsi="Arial"/>
                <w:noProof/>
                <w:sz w:val="19"/>
                <w:szCs w:val="19"/>
                <w:lang w:eastAsia="en-US"/>
              </w:rPr>
              <w:t>a)</w:t>
            </w:r>
            <w:r w:rsidRPr="00BA7BC6">
              <w:rPr>
                <w:rFonts w:ascii="Arial" w:eastAsia="Arial" w:hAnsi="Arial"/>
                <w:noProof/>
                <w:spacing w:val="14"/>
                <w:sz w:val="19"/>
                <w:szCs w:val="19"/>
                <w:lang w:eastAsia="en-US"/>
              </w:rPr>
              <w:t xml:space="preserve"> </w:t>
            </w:r>
            <w:r w:rsidRPr="00BA7BC6">
              <w:rPr>
                <w:rFonts w:ascii="Arial" w:eastAsia="Arial" w:hAnsi="Arial"/>
                <w:noProof/>
                <w:w w:val="84"/>
                <w:sz w:val="19"/>
                <w:szCs w:val="19"/>
                <w:lang w:eastAsia="en-US"/>
              </w:rPr>
              <w:t>E</w:t>
            </w:r>
            <w:r w:rsidRPr="00BA7BC6">
              <w:rPr>
                <w:rFonts w:ascii="Arial" w:eastAsia="Arial" w:hAnsi="Arial"/>
                <w:noProof/>
                <w:w w:val="101"/>
                <w:sz w:val="19"/>
                <w:szCs w:val="19"/>
                <w:lang w:eastAsia="en-US"/>
              </w:rPr>
              <w:t>di</w:t>
            </w:r>
            <w:r w:rsidRPr="00BA7BC6">
              <w:rPr>
                <w:rFonts w:ascii="Arial" w:eastAsia="Arial" w:hAnsi="Arial"/>
                <w:noProof/>
                <w:w w:val="116"/>
                <w:sz w:val="19"/>
                <w:szCs w:val="19"/>
                <w:lang w:eastAsia="en-US"/>
              </w:rPr>
              <w:t>c</w:t>
            </w:r>
            <w:r w:rsidRPr="00BA7BC6">
              <w:rPr>
                <w:rFonts w:ascii="Arial" w:eastAsia="Arial" w:hAnsi="Arial"/>
                <w:noProof/>
                <w:w w:val="97"/>
                <w:sz w:val="19"/>
                <w:szCs w:val="19"/>
                <w:lang w:eastAsia="en-US"/>
              </w:rPr>
              <w:t>t</w:t>
            </w:r>
            <w:r w:rsidRPr="00BA7BC6">
              <w:rPr>
                <w:rFonts w:ascii="Arial" w:eastAsia="Arial" w:hAnsi="Arial"/>
                <w:noProof/>
                <w:w w:val="101"/>
                <w:sz w:val="19"/>
                <w:szCs w:val="19"/>
                <w:lang w:eastAsia="en-US"/>
              </w:rPr>
              <w:t>o</w:t>
            </w:r>
            <w:r w:rsidRPr="00BA7BC6">
              <w:rPr>
                <w:rFonts w:ascii="Arial" w:eastAsia="Arial" w:hAnsi="Arial"/>
                <w:noProof/>
                <w:w w:val="98"/>
                <w:sz w:val="19"/>
                <w:szCs w:val="19"/>
                <w:lang w:eastAsia="en-US"/>
              </w:rPr>
              <w:t>s</w:t>
            </w:r>
            <w:r w:rsidRPr="00BA7BC6">
              <w:rPr>
                <w:rFonts w:ascii="Arial" w:eastAsia="Arial" w:hAnsi="Arial"/>
                <w:noProof/>
                <w:color w:val="2B2B2B"/>
                <w:w w:val="73"/>
                <w:sz w:val="19"/>
                <w:szCs w:val="19"/>
                <w:lang w:eastAsia="en-US"/>
              </w:rPr>
              <w:t>,</w:t>
            </w:r>
            <w:r w:rsidRPr="00BA7BC6">
              <w:rPr>
                <w:rFonts w:ascii="Arial" w:eastAsia="Arial" w:hAnsi="Arial"/>
                <w:noProof/>
                <w:color w:val="2B2B2B"/>
                <w:sz w:val="19"/>
                <w:szCs w:val="19"/>
                <w:lang w:eastAsia="en-US"/>
              </w:rPr>
              <w:t xml:space="preserve"> </w:t>
            </w:r>
            <w:r w:rsidRPr="00BA7BC6">
              <w:rPr>
                <w:rFonts w:ascii="Arial" w:eastAsia="Arial" w:hAnsi="Arial"/>
                <w:noProof/>
                <w:color w:val="000000"/>
                <w:w w:val="94"/>
                <w:sz w:val="19"/>
                <w:szCs w:val="19"/>
                <w:lang w:eastAsia="en-US"/>
              </w:rPr>
              <w:t>c</w:t>
            </w:r>
            <w:r w:rsidRPr="00BA7BC6">
              <w:rPr>
                <w:rFonts w:ascii="Arial" w:eastAsia="Arial" w:hAnsi="Arial"/>
                <w:noProof/>
                <w:color w:val="000000"/>
                <w:w w:val="81"/>
                <w:sz w:val="19"/>
                <w:szCs w:val="19"/>
                <w:lang w:eastAsia="en-US"/>
              </w:rPr>
              <w:t>i</w:t>
            </w:r>
            <w:r w:rsidRPr="00BA7BC6">
              <w:rPr>
                <w:rFonts w:ascii="Arial" w:eastAsia="Arial" w:hAnsi="Arial"/>
                <w:noProof/>
                <w:color w:val="000000"/>
                <w:w w:val="121"/>
                <w:sz w:val="19"/>
                <w:szCs w:val="19"/>
                <w:lang w:eastAsia="en-US"/>
              </w:rPr>
              <w:t>r</w:t>
            </w:r>
            <w:r w:rsidRPr="00BA7BC6">
              <w:rPr>
                <w:rFonts w:ascii="Arial" w:eastAsia="Arial" w:hAnsi="Arial"/>
                <w:noProof/>
                <w:color w:val="000000"/>
                <w:w w:val="98"/>
                <w:sz w:val="19"/>
                <w:szCs w:val="19"/>
                <w:lang w:eastAsia="en-US"/>
              </w:rPr>
              <w:t>c</w:t>
            </w:r>
            <w:r w:rsidRPr="00BA7BC6">
              <w:rPr>
                <w:rFonts w:ascii="Arial" w:eastAsia="Arial" w:hAnsi="Arial"/>
                <w:noProof/>
                <w:color w:val="000000"/>
                <w:w w:val="93"/>
                <w:sz w:val="19"/>
                <w:szCs w:val="19"/>
                <w:lang w:eastAsia="en-US"/>
              </w:rPr>
              <w:t>u</w:t>
            </w:r>
            <w:r w:rsidRPr="00BA7BC6">
              <w:rPr>
                <w:rFonts w:ascii="Arial" w:eastAsia="Arial" w:hAnsi="Arial"/>
                <w:noProof/>
                <w:color w:val="000000"/>
                <w:w w:val="111"/>
                <w:sz w:val="19"/>
                <w:szCs w:val="19"/>
                <w:lang w:eastAsia="en-US"/>
              </w:rPr>
              <w:t>l</w:t>
            </w:r>
            <w:r w:rsidRPr="00BA7BC6">
              <w:rPr>
                <w:rFonts w:ascii="Arial" w:eastAsia="Arial" w:hAnsi="Arial"/>
                <w:noProof/>
                <w:color w:val="000000"/>
                <w:w w:val="105"/>
                <w:sz w:val="19"/>
                <w:szCs w:val="19"/>
                <w:lang w:eastAsia="en-US"/>
              </w:rPr>
              <w:t>a</w:t>
            </w:r>
            <w:r w:rsidRPr="00BA7BC6">
              <w:rPr>
                <w:rFonts w:ascii="Arial" w:eastAsia="Arial" w:hAnsi="Arial"/>
                <w:noProof/>
                <w:color w:val="000000"/>
                <w:w w:val="121"/>
                <w:sz w:val="19"/>
                <w:szCs w:val="19"/>
                <w:lang w:eastAsia="en-US"/>
              </w:rPr>
              <w:t>r</w:t>
            </w:r>
            <w:r w:rsidRPr="00BA7BC6">
              <w:rPr>
                <w:rFonts w:ascii="Arial" w:eastAsia="Arial" w:hAnsi="Arial"/>
                <w:noProof/>
                <w:color w:val="000000"/>
                <w:w w:val="93"/>
                <w:sz w:val="19"/>
                <w:szCs w:val="19"/>
                <w:lang w:eastAsia="en-US"/>
              </w:rPr>
              <w:t>e</w:t>
            </w:r>
            <w:r w:rsidRPr="00BA7BC6">
              <w:rPr>
                <w:rFonts w:ascii="Arial" w:eastAsia="Arial" w:hAnsi="Arial"/>
                <w:noProof/>
                <w:color w:val="000000"/>
                <w:w w:val="107"/>
                <w:sz w:val="19"/>
                <w:szCs w:val="19"/>
                <w:lang w:eastAsia="en-US"/>
              </w:rPr>
              <w:t>s</w:t>
            </w:r>
            <w:r w:rsidRPr="00BA7BC6">
              <w:rPr>
                <w:rFonts w:ascii="Arial" w:eastAsia="Arial" w:hAnsi="Arial"/>
                <w:noProof/>
                <w:color w:val="2B2B2B"/>
                <w:w w:val="73"/>
                <w:sz w:val="19"/>
                <w:szCs w:val="19"/>
                <w:lang w:eastAsia="en-US"/>
              </w:rPr>
              <w:t>,</w:t>
            </w:r>
            <w:r w:rsidRPr="00BA7BC6">
              <w:rPr>
                <w:rFonts w:ascii="Arial" w:eastAsia="Arial" w:hAnsi="Arial"/>
                <w:noProof/>
                <w:color w:val="2B2B2B"/>
                <w:sz w:val="19"/>
                <w:szCs w:val="19"/>
                <w:lang w:eastAsia="en-US"/>
              </w:rPr>
              <w:t xml:space="preserve"> </w:t>
            </w:r>
            <w:r w:rsidRPr="00BA7BC6">
              <w:rPr>
                <w:rFonts w:ascii="Arial" w:eastAsia="Arial" w:hAnsi="Arial"/>
                <w:noProof/>
                <w:color w:val="000000"/>
                <w:w w:val="88"/>
                <w:sz w:val="19"/>
                <w:szCs w:val="19"/>
                <w:lang w:eastAsia="en-US"/>
              </w:rPr>
              <w:t>a</w:t>
            </w:r>
            <w:r w:rsidRPr="00BA7BC6">
              <w:rPr>
                <w:rFonts w:ascii="Arial" w:eastAsia="Arial" w:hAnsi="Arial"/>
                <w:noProof/>
                <w:color w:val="000000"/>
                <w:w w:val="107"/>
                <w:sz w:val="19"/>
                <w:szCs w:val="19"/>
                <w:lang w:eastAsia="en-US"/>
              </w:rPr>
              <w:t>v</w:t>
            </w:r>
            <w:r w:rsidRPr="00BA7BC6">
              <w:rPr>
                <w:rFonts w:ascii="Arial" w:eastAsia="Arial" w:hAnsi="Arial"/>
                <w:noProof/>
                <w:color w:val="000000"/>
                <w:w w:val="81"/>
                <w:sz w:val="19"/>
                <w:szCs w:val="19"/>
                <w:lang w:eastAsia="en-US"/>
              </w:rPr>
              <w:t>i</w:t>
            </w:r>
            <w:r w:rsidRPr="00BA7BC6">
              <w:rPr>
                <w:rFonts w:ascii="Arial" w:eastAsia="Arial" w:hAnsi="Arial"/>
                <w:noProof/>
                <w:color w:val="000000"/>
                <w:w w:val="107"/>
                <w:sz w:val="19"/>
                <w:szCs w:val="19"/>
                <w:lang w:eastAsia="en-US"/>
              </w:rPr>
              <w:t>s</w:t>
            </w:r>
            <w:r w:rsidRPr="00BA7BC6">
              <w:rPr>
                <w:rFonts w:ascii="Arial" w:eastAsia="Arial" w:hAnsi="Arial"/>
                <w:noProof/>
                <w:color w:val="000000"/>
                <w:w w:val="105"/>
                <w:sz w:val="19"/>
                <w:szCs w:val="19"/>
                <w:lang w:eastAsia="en-US"/>
              </w:rPr>
              <w:t>o</w:t>
            </w:r>
            <w:r w:rsidRPr="00BA7BC6">
              <w:rPr>
                <w:rFonts w:ascii="Arial" w:eastAsia="Arial" w:hAnsi="Arial"/>
                <w:noProof/>
                <w:color w:val="000000"/>
                <w:w w:val="103"/>
                <w:sz w:val="19"/>
                <w:szCs w:val="19"/>
                <w:lang w:eastAsia="en-US"/>
              </w:rPr>
              <w:t>s</w:t>
            </w:r>
            <w:r w:rsidRPr="00BA7BC6">
              <w:rPr>
                <w:rFonts w:ascii="Arial" w:eastAsia="Arial" w:hAnsi="Arial"/>
                <w:noProof/>
                <w:color w:val="000000"/>
                <w:spacing w:val="13"/>
                <w:sz w:val="19"/>
                <w:szCs w:val="19"/>
                <w:lang w:eastAsia="en-US"/>
              </w:rPr>
              <w:t xml:space="preserve"> </w:t>
            </w:r>
            <w:r w:rsidRPr="00BA7BC6">
              <w:rPr>
                <w:rFonts w:ascii="Arial" w:eastAsia="Arial" w:hAnsi="Arial"/>
                <w:noProof/>
                <w:color w:val="000000"/>
                <w:sz w:val="19"/>
                <w:szCs w:val="19"/>
                <w:lang w:eastAsia="en-US"/>
              </w:rPr>
              <w:t>o</w:t>
            </w:r>
            <w:r w:rsidRPr="00BA7BC6">
              <w:rPr>
                <w:rFonts w:ascii="Arial" w:eastAsia="Arial" w:hAnsi="Arial"/>
                <w:noProof/>
                <w:color w:val="000000"/>
                <w:spacing w:val="4"/>
                <w:sz w:val="19"/>
                <w:szCs w:val="19"/>
                <w:lang w:eastAsia="en-US"/>
              </w:rPr>
              <w:t xml:space="preserve"> </w:t>
            </w:r>
            <w:r w:rsidRPr="00BA7BC6">
              <w:rPr>
                <w:rFonts w:ascii="Arial" w:eastAsia="Arial" w:hAnsi="Arial"/>
                <w:noProof/>
                <w:color w:val="000000"/>
                <w:sz w:val="19"/>
                <w:szCs w:val="19"/>
                <w:lang w:eastAsia="en-US"/>
              </w:rPr>
              <w:t>cualquiera</w:t>
            </w:r>
            <w:r w:rsidRPr="00BA7BC6">
              <w:rPr>
                <w:rFonts w:ascii="Arial" w:eastAsia="Arial" w:hAnsi="Arial"/>
                <w:noProof/>
                <w:color w:val="000000"/>
                <w:spacing w:val="25"/>
                <w:sz w:val="19"/>
                <w:szCs w:val="19"/>
                <w:lang w:eastAsia="en-US"/>
              </w:rPr>
              <w:t xml:space="preserve"> </w:t>
            </w:r>
            <w:r w:rsidRPr="00BA7BC6">
              <w:rPr>
                <w:rFonts w:ascii="Arial" w:eastAsia="Arial" w:hAnsi="Arial"/>
                <w:noProof/>
                <w:color w:val="000000"/>
                <w:sz w:val="19"/>
                <w:szCs w:val="19"/>
                <w:lang w:eastAsia="en-US"/>
              </w:rPr>
              <w:t>que</w:t>
            </w:r>
            <w:r w:rsidRPr="00BA7BC6">
              <w:rPr>
                <w:rFonts w:ascii="Arial" w:eastAsia="Arial" w:hAnsi="Arial"/>
                <w:noProof/>
                <w:color w:val="000000"/>
                <w:spacing w:val="15"/>
                <w:sz w:val="19"/>
                <w:szCs w:val="19"/>
                <w:lang w:eastAsia="en-US"/>
              </w:rPr>
              <w:t xml:space="preserve"> </w:t>
            </w:r>
            <w:r w:rsidRPr="00BA7BC6">
              <w:rPr>
                <w:rFonts w:ascii="Arial" w:eastAsia="Arial" w:hAnsi="Arial"/>
                <w:noProof/>
                <w:color w:val="000000"/>
                <w:sz w:val="19"/>
                <w:szCs w:val="19"/>
                <w:lang w:eastAsia="en-US"/>
              </w:rPr>
              <w:t>no</w:t>
            </w:r>
            <w:r w:rsidRPr="00BA7BC6">
              <w:rPr>
                <w:rFonts w:ascii="Arial" w:eastAsia="Arial" w:hAnsi="Arial"/>
                <w:noProof/>
                <w:color w:val="000000"/>
                <w:spacing w:val="7"/>
                <w:sz w:val="19"/>
                <w:szCs w:val="19"/>
                <w:lang w:eastAsia="en-US"/>
              </w:rPr>
              <w:t xml:space="preserve"> </w:t>
            </w:r>
            <w:r w:rsidRPr="00BA7BC6">
              <w:rPr>
                <w:rFonts w:ascii="Arial" w:eastAsia="Arial" w:hAnsi="Arial"/>
                <w:noProof/>
                <w:color w:val="000000"/>
                <w:sz w:val="19"/>
                <w:szCs w:val="19"/>
                <w:lang w:eastAsia="en-US"/>
              </w:rPr>
              <w:t>pase</w:t>
            </w:r>
            <w:r w:rsidRPr="00BA7BC6">
              <w:rPr>
                <w:rFonts w:ascii="Arial" w:eastAsia="Arial" w:hAnsi="Arial"/>
                <w:noProof/>
                <w:color w:val="000000"/>
                <w:spacing w:val="10"/>
                <w:sz w:val="19"/>
                <w:szCs w:val="19"/>
                <w:lang w:eastAsia="en-US"/>
              </w:rPr>
              <w:t xml:space="preserve"> </w:t>
            </w:r>
            <w:r w:rsidRPr="00BA7BC6">
              <w:rPr>
                <w:rFonts w:ascii="Arial" w:eastAsia="Arial" w:hAnsi="Arial"/>
                <w:noProof/>
                <w:color w:val="000000"/>
                <w:sz w:val="19"/>
                <w:szCs w:val="19"/>
                <w:lang w:eastAsia="en-US"/>
              </w:rPr>
              <w:t>de</w:t>
            </w:r>
            <w:r w:rsidRPr="00BA7BC6">
              <w:rPr>
                <w:rFonts w:ascii="Arial" w:eastAsia="Arial" w:hAnsi="Arial"/>
                <w:noProof/>
                <w:color w:val="000000"/>
                <w:spacing w:val="3"/>
                <w:sz w:val="19"/>
                <w:szCs w:val="19"/>
                <w:lang w:eastAsia="en-US"/>
              </w:rPr>
              <w:t xml:space="preserve"> </w:t>
            </w:r>
            <w:r w:rsidRPr="00BA7BC6">
              <w:rPr>
                <w:rFonts w:ascii="Arial" w:eastAsia="Arial" w:hAnsi="Arial"/>
                <w:noProof/>
                <w:color w:val="000000"/>
                <w:sz w:val="19"/>
                <w:szCs w:val="19"/>
                <w:lang w:eastAsia="en-US"/>
              </w:rPr>
              <w:t>diez</w:t>
            </w:r>
            <w:r w:rsidRPr="00BA7BC6">
              <w:rPr>
                <w:rFonts w:ascii="Arial" w:eastAsia="Arial" w:hAnsi="Arial"/>
                <w:noProof/>
                <w:color w:val="000000"/>
                <w:spacing w:val="16"/>
                <w:sz w:val="19"/>
                <w:szCs w:val="19"/>
                <w:lang w:eastAsia="en-US"/>
              </w:rPr>
              <w:t xml:space="preserve"> </w:t>
            </w:r>
            <w:r w:rsidRPr="00BA7BC6">
              <w:rPr>
                <w:rFonts w:ascii="Arial" w:eastAsia="Arial" w:hAnsi="Arial"/>
                <w:noProof/>
                <w:color w:val="000000"/>
                <w:w w:val="81"/>
                <w:sz w:val="19"/>
                <w:szCs w:val="19"/>
                <w:lang w:eastAsia="en-US"/>
              </w:rPr>
              <w:t>lí</w:t>
            </w:r>
            <w:r w:rsidRPr="00BA7BC6">
              <w:rPr>
                <w:rFonts w:ascii="Arial" w:eastAsia="Arial" w:hAnsi="Arial"/>
                <w:noProof/>
                <w:color w:val="000000"/>
                <w:w w:val="101"/>
                <w:sz w:val="19"/>
                <w:szCs w:val="19"/>
                <w:lang w:eastAsia="en-US"/>
              </w:rPr>
              <w:t>n</w:t>
            </w:r>
            <w:r w:rsidRPr="00BA7BC6">
              <w:rPr>
                <w:rFonts w:ascii="Arial" w:eastAsia="Arial" w:hAnsi="Arial"/>
                <w:noProof/>
                <w:color w:val="000000"/>
                <w:w w:val="109"/>
                <w:sz w:val="19"/>
                <w:szCs w:val="19"/>
                <w:lang w:eastAsia="en-US"/>
              </w:rPr>
              <w:t>e</w:t>
            </w:r>
            <w:r w:rsidRPr="00BA7BC6">
              <w:rPr>
                <w:rFonts w:ascii="Arial" w:eastAsia="Arial" w:hAnsi="Arial"/>
                <w:noProof/>
                <w:color w:val="000000"/>
                <w:w w:val="101"/>
                <w:sz w:val="19"/>
                <w:szCs w:val="19"/>
                <w:lang w:eastAsia="en-US"/>
              </w:rPr>
              <w:t>a</w:t>
            </w:r>
            <w:r w:rsidRPr="00BA7BC6">
              <w:rPr>
                <w:rFonts w:ascii="Arial" w:eastAsia="Arial" w:hAnsi="Arial"/>
                <w:noProof/>
                <w:color w:val="000000"/>
                <w:w w:val="103"/>
                <w:sz w:val="19"/>
                <w:szCs w:val="19"/>
                <w:lang w:eastAsia="en-US"/>
              </w:rPr>
              <w:t>s de columna, por cada publicación</w:t>
            </w:r>
          </w:p>
        </w:tc>
        <w:tc>
          <w:tcPr>
            <w:tcW w:w="3573"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sz w:val="19"/>
                <w:szCs w:val="19"/>
                <w:lang w:eastAsia="en-US"/>
              </w:rPr>
            </w:pPr>
            <w:r w:rsidRPr="00BA7BC6">
              <w:rPr>
                <w:rFonts w:ascii="Arial" w:eastAsia="Times New Roman" w:hAnsi="Arial"/>
                <w:noProof/>
                <w:sz w:val="19"/>
                <w:szCs w:val="19"/>
                <w:lang w:eastAsia="en-US"/>
              </w:rPr>
              <w:t>1.50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Arial" w:hAnsi="Arial"/>
                <w:noProof/>
                <w:sz w:val="19"/>
                <w:szCs w:val="19"/>
                <w:lang w:eastAsia="en-US"/>
              </w:rPr>
            </w:pPr>
            <w:r w:rsidRPr="00BA7BC6">
              <w:rPr>
                <w:rFonts w:ascii="Arial" w:eastAsia="Arial" w:hAnsi="Arial"/>
                <w:noProof/>
                <w:sz w:val="19"/>
                <w:szCs w:val="19"/>
                <w:lang w:eastAsia="en-US"/>
              </w:rPr>
              <w:t>b) Cada palabra adicional</w:t>
            </w:r>
          </w:p>
        </w:tc>
        <w:tc>
          <w:tcPr>
            <w:tcW w:w="3573"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sz w:val="19"/>
                <w:szCs w:val="19"/>
                <w:lang w:eastAsia="en-US"/>
              </w:rPr>
            </w:pPr>
            <w:r w:rsidRPr="00BA7BC6">
              <w:rPr>
                <w:rFonts w:ascii="Arial" w:eastAsia="Times New Roman" w:hAnsi="Arial"/>
                <w:noProof/>
                <w:sz w:val="19"/>
                <w:szCs w:val="19"/>
                <w:lang w:eastAsia="en-US"/>
              </w:rPr>
              <w:t>0.03</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Arial" w:hAnsi="Arial"/>
                <w:noProof/>
                <w:sz w:val="19"/>
                <w:szCs w:val="19"/>
                <w:lang w:eastAsia="en-US"/>
              </w:rPr>
            </w:pPr>
            <w:r w:rsidRPr="00BA7BC6">
              <w:rPr>
                <w:rFonts w:ascii="Arial" w:eastAsia="Arial" w:hAnsi="Arial"/>
                <w:noProof/>
                <w:sz w:val="19"/>
                <w:szCs w:val="19"/>
                <w:lang w:eastAsia="en-US"/>
              </w:rPr>
              <w:t>c) Una plana</w:t>
            </w:r>
          </w:p>
        </w:tc>
        <w:tc>
          <w:tcPr>
            <w:tcW w:w="3573"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Times New Roman" w:hAnsi="Arial"/>
                <w:noProof/>
                <w:sz w:val="19"/>
                <w:szCs w:val="19"/>
                <w:lang w:eastAsia="en-US"/>
              </w:rPr>
            </w:pPr>
            <w:r w:rsidRPr="00BA7BC6">
              <w:rPr>
                <w:rFonts w:ascii="Arial" w:eastAsia="Times New Roman" w:hAnsi="Arial"/>
                <w:noProof/>
                <w:sz w:val="19"/>
                <w:szCs w:val="19"/>
                <w:lang w:eastAsia="en-US"/>
              </w:rPr>
              <w:t xml:space="preserve"> 11.00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Arial" w:hAnsi="Arial"/>
                <w:noProof/>
                <w:sz w:val="19"/>
                <w:szCs w:val="19"/>
                <w:lang w:eastAsia="en-US"/>
              </w:rPr>
            </w:pPr>
            <w:r w:rsidRPr="00BA7BC6">
              <w:rPr>
                <w:rFonts w:ascii="Arial" w:eastAsia="Arial" w:hAnsi="Arial"/>
                <w:noProof/>
                <w:sz w:val="19"/>
                <w:szCs w:val="19"/>
                <w:lang w:eastAsia="en-US"/>
              </w:rPr>
              <w:t>d) Media plana</w:t>
            </w:r>
          </w:p>
        </w:tc>
        <w:tc>
          <w:tcPr>
            <w:tcW w:w="3573"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sz w:val="19"/>
                <w:szCs w:val="19"/>
                <w:lang w:eastAsia="en-US"/>
              </w:rPr>
            </w:pPr>
            <w:r w:rsidRPr="00BA7BC6">
              <w:rPr>
                <w:rFonts w:ascii="Arial" w:eastAsia="Times New Roman" w:hAnsi="Arial"/>
                <w:noProof/>
                <w:sz w:val="19"/>
                <w:szCs w:val="19"/>
                <w:lang w:eastAsia="en-US"/>
              </w:rPr>
              <w:t>6.00</w:t>
            </w:r>
          </w:p>
        </w:tc>
      </w:tr>
      <w:tr w:rsidR="00C20A5C" w:rsidRPr="00BA7BC6" w:rsidTr="00C20A5C">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rPr>
                <w:rFonts w:ascii="Arial" w:eastAsia="Arial" w:hAnsi="Arial"/>
                <w:noProof/>
                <w:sz w:val="19"/>
                <w:szCs w:val="19"/>
                <w:lang w:eastAsia="en-US"/>
              </w:rPr>
            </w:pPr>
            <w:r w:rsidRPr="00BA7BC6">
              <w:rPr>
                <w:rFonts w:ascii="Arial" w:eastAsia="Arial" w:hAnsi="Arial"/>
                <w:noProof/>
                <w:sz w:val="19"/>
                <w:szCs w:val="19"/>
                <w:lang w:eastAsia="en-US"/>
              </w:rPr>
              <w:t>e) Un cuarto de plana</w:t>
            </w:r>
          </w:p>
        </w:tc>
        <w:tc>
          <w:tcPr>
            <w:tcW w:w="3573" w:type="dxa"/>
            <w:tcBorders>
              <w:top w:val="single" w:sz="4" w:space="0" w:color="auto"/>
              <w:left w:val="single" w:sz="4" w:space="0" w:color="auto"/>
              <w:bottom w:val="single" w:sz="4" w:space="0" w:color="auto"/>
              <w:right w:val="single" w:sz="4" w:space="0" w:color="auto"/>
            </w:tcBorders>
            <w:vAlign w:val="center"/>
            <w:hideMark/>
          </w:tcPr>
          <w:p w:rsidR="00C20A5C" w:rsidRPr="00BA7BC6" w:rsidRDefault="00C20A5C" w:rsidP="00C20A5C">
            <w:pPr>
              <w:jc w:val="center"/>
              <w:rPr>
                <w:rFonts w:ascii="Arial" w:eastAsia="Times New Roman" w:hAnsi="Arial"/>
                <w:noProof/>
                <w:sz w:val="19"/>
                <w:szCs w:val="19"/>
                <w:lang w:eastAsia="en-US"/>
              </w:rPr>
            </w:pPr>
            <w:r w:rsidRPr="00BA7BC6">
              <w:rPr>
                <w:rFonts w:ascii="Arial" w:eastAsia="Times New Roman" w:hAnsi="Arial"/>
                <w:noProof/>
                <w:sz w:val="19"/>
                <w:szCs w:val="19"/>
                <w:lang w:eastAsia="en-US"/>
              </w:rPr>
              <w:t>3.00</w:t>
            </w:r>
          </w:p>
        </w:tc>
      </w:tr>
    </w:tbl>
    <w:p w:rsidR="00C20A5C" w:rsidRPr="00BA7BC6" w:rsidRDefault="00C20A5C" w:rsidP="00C20A5C">
      <w:pPr>
        <w:rPr>
          <w:rFonts w:ascii="Times New Roman" w:eastAsia="Times New Roman" w:hAnsi="Times New Roman" w:cs="Times New Roman"/>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 xml:space="preserve">Capítulo IV </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Contribuciones de Mejoras.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Articulo 156</w:t>
      </w:r>
      <w:r w:rsidRPr="00BA7BC6">
        <w:rPr>
          <w:rFonts w:ascii="Arial" w:eastAsia="Times New Roman" w:hAnsi="Arial"/>
          <w:noProof/>
          <w:lang w:eastAsia="en-US"/>
        </w:rPr>
        <w:t>.- Son Contribuciones de Mejoras las cantidades que la Dirección de Tesorería, Finanzas y Administración Municipal tiene derecho de percibir como aportación a los gastos que ocasionen la realización de obras de mejoramiento o la prestación de un servicio de interés general, emprendidos para el beneficio común.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157</w:t>
      </w:r>
      <w:r w:rsidRPr="00BA7BC6">
        <w:rPr>
          <w:rFonts w:ascii="Arial" w:eastAsia="Times New Roman" w:hAnsi="Arial"/>
          <w:noProof/>
          <w:lang w:eastAsia="en-US"/>
        </w:rPr>
        <w:t>.- Es objeto de las Contribuciones de Mejoras, el beneficio directo que obtengan los bienes inmuebles por la realización de obras y servicios de urbanización llevados a cabo por el Ayuntamiento.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158</w:t>
      </w:r>
      <w:r w:rsidRPr="00BA7BC6">
        <w:rPr>
          <w:rFonts w:ascii="Arial" w:eastAsia="Times New Roman" w:hAnsi="Arial"/>
          <w:noProof/>
          <w:lang w:eastAsia="en-US"/>
        </w:rPr>
        <w:t>.- Las contribuciones de mejoras se pagarán por la realización de obras públicas de urbanización consistentes en:</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51"/>
        </w:numPr>
        <w:spacing w:after="200" w:line="360" w:lineRule="auto"/>
        <w:contextualSpacing/>
        <w:jc w:val="both"/>
        <w:rPr>
          <w:rFonts w:ascii="Arial" w:hAnsi="Arial"/>
          <w:lang w:eastAsia="en-US"/>
        </w:rPr>
      </w:pPr>
      <w:r w:rsidRPr="00BA7BC6">
        <w:rPr>
          <w:rFonts w:ascii="Arial" w:hAnsi="Arial"/>
          <w:lang w:eastAsia="en-US"/>
        </w:rPr>
        <w:t>Pavimentación.</w:t>
      </w:r>
    </w:p>
    <w:p w:rsidR="00C20A5C" w:rsidRPr="00BA7BC6" w:rsidRDefault="00C20A5C" w:rsidP="0024783D">
      <w:pPr>
        <w:numPr>
          <w:ilvl w:val="0"/>
          <w:numId w:val="51"/>
        </w:numPr>
        <w:spacing w:after="200" w:line="360" w:lineRule="auto"/>
        <w:contextualSpacing/>
        <w:jc w:val="both"/>
        <w:rPr>
          <w:rFonts w:ascii="Arial" w:hAnsi="Arial"/>
          <w:lang w:eastAsia="en-US"/>
        </w:rPr>
      </w:pPr>
      <w:r w:rsidRPr="00BA7BC6">
        <w:rPr>
          <w:rFonts w:ascii="Arial" w:hAnsi="Arial"/>
          <w:lang w:eastAsia="en-US"/>
        </w:rPr>
        <w:t>Construcción de banquetas.</w:t>
      </w:r>
    </w:p>
    <w:p w:rsidR="00C20A5C" w:rsidRPr="00BA7BC6" w:rsidRDefault="00C20A5C" w:rsidP="0024783D">
      <w:pPr>
        <w:numPr>
          <w:ilvl w:val="0"/>
          <w:numId w:val="51"/>
        </w:numPr>
        <w:spacing w:after="200" w:line="360" w:lineRule="auto"/>
        <w:contextualSpacing/>
        <w:jc w:val="both"/>
        <w:rPr>
          <w:rFonts w:ascii="Arial" w:hAnsi="Arial"/>
          <w:lang w:eastAsia="en-US"/>
        </w:rPr>
      </w:pPr>
      <w:r w:rsidRPr="00BA7BC6">
        <w:rPr>
          <w:rFonts w:ascii="Arial" w:hAnsi="Arial"/>
          <w:lang w:eastAsia="en-US"/>
        </w:rPr>
        <w:t>Instalación de alumbrado público.</w:t>
      </w:r>
    </w:p>
    <w:p w:rsidR="00C20A5C" w:rsidRPr="00BA7BC6" w:rsidRDefault="00C20A5C" w:rsidP="0024783D">
      <w:pPr>
        <w:numPr>
          <w:ilvl w:val="0"/>
          <w:numId w:val="51"/>
        </w:numPr>
        <w:spacing w:after="200" w:line="360" w:lineRule="auto"/>
        <w:contextualSpacing/>
        <w:jc w:val="both"/>
        <w:rPr>
          <w:rFonts w:ascii="Arial" w:hAnsi="Arial"/>
          <w:lang w:eastAsia="en-US"/>
        </w:rPr>
      </w:pPr>
      <w:r w:rsidRPr="00BA7BC6">
        <w:rPr>
          <w:rFonts w:ascii="Arial" w:hAnsi="Arial"/>
          <w:lang w:eastAsia="en-US"/>
        </w:rPr>
        <w:t>Introducción de agua potable.</w:t>
      </w:r>
    </w:p>
    <w:p w:rsidR="00C20A5C" w:rsidRPr="00BA7BC6" w:rsidRDefault="00C20A5C" w:rsidP="0024783D">
      <w:pPr>
        <w:numPr>
          <w:ilvl w:val="0"/>
          <w:numId w:val="51"/>
        </w:numPr>
        <w:spacing w:after="200" w:line="360" w:lineRule="auto"/>
        <w:contextualSpacing/>
        <w:jc w:val="both"/>
        <w:rPr>
          <w:rFonts w:ascii="Arial" w:hAnsi="Arial"/>
          <w:lang w:eastAsia="en-US"/>
        </w:rPr>
      </w:pPr>
      <w:r w:rsidRPr="00BA7BC6">
        <w:rPr>
          <w:rFonts w:ascii="Arial" w:hAnsi="Arial"/>
          <w:lang w:eastAsia="en-US"/>
        </w:rPr>
        <w:t xml:space="preserve">Construcción de drenaje y alcantarillado públicos. </w:t>
      </w:r>
    </w:p>
    <w:p w:rsidR="00C20A5C" w:rsidRPr="00BA7BC6" w:rsidRDefault="00C20A5C" w:rsidP="0024783D">
      <w:pPr>
        <w:numPr>
          <w:ilvl w:val="0"/>
          <w:numId w:val="51"/>
        </w:numPr>
        <w:spacing w:after="200" w:line="360" w:lineRule="auto"/>
        <w:contextualSpacing/>
        <w:jc w:val="both"/>
        <w:rPr>
          <w:rFonts w:ascii="Arial" w:hAnsi="Arial"/>
          <w:lang w:eastAsia="en-US"/>
        </w:rPr>
      </w:pPr>
      <w:r w:rsidRPr="00BA7BC6">
        <w:rPr>
          <w:rFonts w:ascii="Arial" w:hAnsi="Arial"/>
          <w:lang w:eastAsia="en-US"/>
        </w:rPr>
        <w:t>Electrificación en baja tensión.</w:t>
      </w:r>
    </w:p>
    <w:p w:rsidR="00C20A5C" w:rsidRPr="00BA7BC6" w:rsidRDefault="00C20A5C" w:rsidP="0024783D">
      <w:pPr>
        <w:numPr>
          <w:ilvl w:val="0"/>
          <w:numId w:val="51"/>
        </w:numPr>
        <w:spacing w:after="200" w:line="360" w:lineRule="auto"/>
        <w:contextualSpacing/>
        <w:jc w:val="both"/>
        <w:rPr>
          <w:rFonts w:ascii="Arial" w:hAnsi="Arial"/>
          <w:lang w:eastAsia="en-US"/>
        </w:rPr>
      </w:pPr>
      <w:r w:rsidRPr="00BA7BC6">
        <w:rPr>
          <w:rFonts w:ascii="Arial" w:hAnsi="Arial"/>
          <w:lang w:eastAsia="en-US"/>
        </w:rPr>
        <w:t>Cualesquiera otras obras distintas de las anteriores que se llevan a cabo para el fortalecimiento del Municipio o el mejoramiento de la infraestructura social municipal.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159</w:t>
      </w:r>
      <w:r w:rsidRPr="00BA7BC6">
        <w:rPr>
          <w:rFonts w:ascii="Arial" w:eastAsia="Times New Roman" w:hAnsi="Arial"/>
          <w:noProof/>
          <w:lang w:eastAsia="en-US"/>
        </w:rPr>
        <w:t>.-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Para los efectos de este Artículo se consideran beneficiados con las obras que efectúe el Ayuntamiento los siguientes: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52"/>
        </w:numPr>
        <w:spacing w:after="200" w:line="276" w:lineRule="auto"/>
        <w:contextualSpacing/>
        <w:jc w:val="both"/>
        <w:rPr>
          <w:rFonts w:ascii="Arial" w:hAnsi="Arial"/>
          <w:lang w:eastAsia="en-US"/>
        </w:rPr>
      </w:pPr>
      <w:r w:rsidRPr="00BA7BC6">
        <w:rPr>
          <w:rFonts w:ascii="Arial" w:hAnsi="Arial"/>
          <w:lang w:eastAsia="en-US"/>
        </w:rPr>
        <w:t xml:space="preserve">Los predios que colinden con la calle en la que se hubiese ejecutado las obras, y </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52"/>
        </w:numPr>
        <w:spacing w:after="200" w:line="276" w:lineRule="auto"/>
        <w:contextualSpacing/>
        <w:jc w:val="both"/>
        <w:rPr>
          <w:rFonts w:ascii="Arial" w:hAnsi="Arial"/>
          <w:lang w:eastAsia="en-US"/>
        </w:rPr>
      </w:pPr>
      <w:r w:rsidRPr="00BA7BC6">
        <w:rPr>
          <w:rFonts w:ascii="Arial" w:hAnsi="Arial"/>
          <w:lang w:eastAsia="en-US"/>
        </w:rPr>
        <w:t>Los predios interiores, cuyo acceso al exterior, fuera por la calle en donde se hubiesen ejecutado las obras.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el caso de edificios sujetos a régimen de propiedad en condominio, el importe de la contribución calculado en términos de este Capítulo, se dividirá a prorrata entre el número de locales.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160</w:t>
      </w:r>
      <w:r w:rsidRPr="00BA7BC6">
        <w:rPr>
          <w:rFonts w:ascii="Arial" w:eastAsia="Times New Roman" w:hAnsi="Arial"/>
          <w:noProof/>
          <w:lang w:eastAsia="en-US"/>
        </w:rPr>
        <w:t>.- Será base para calcular el importe de las contribuciones de mejoras, el costo de las obras, las que comprenderán los siguientes conceptos: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53"/>
        </w:numPr>
        <w:spacing w:after="200" w:line="360" w:lineRule="auto"/>
        <w:contextualSpacing/>
        <w:jc w:val="both"/>
        <w:rPr>
          <w:rFonts w:ascii="Arial" w:hAnsi="Arial"/>
          <w:lang w:eastAsia="en-US"/>
        </w:rPr>
      </w:pPr>
      <w:r w:rsidRPr="00BA7BC6">
        <w:rPr>
          <w:rFonts w:ascii="Arial" w:hAnsi="Arial"/>
          <w:lang w:eastAsia="en-US"/>
        </w:rPr>
        <w:t>El costo del proyecto de la obra.</w:t>
      </w:r>
    </w:p>
    <w:p w:rsidR="00C20A5C" w:rsidRPr="00BA7BC6" w:rsidRDefault="00C20A5C" w:rsidP="0024783D">
      <w:pPr>
        <w:numPr>
          <w:ilvl w:val="0"/>
          <w:numId w:val="53"/>
        </w:numPr>
        <w:spacing w:after="200" w:line="360" w:lineRule="auto"/>
        <w:contextualSpacing/>
        <w:jc w:val="both"/>
        <w:rPr>
          <w:rFonts w:ascii="Arial" w:hAnsi="Arial"/>
          <w:lang w:eastAsia="en-US"/>
        </w:rPr>
      </w:pPr>
      <w:r w:rsidRPr="00BA7BC6">
        <w:rPr>
          <w:rFonts w:ascii="Arial" w:hAnsi="Arial"/>
          <w:lang w:eastAsia="en-US"/>
        </w:rPr>
        <w:t>La ejecución material de la obra.</w:t>
      </w:r>
    </w:p>
    <w:p w:rsidR="00C20A5C" w:rsidRPr="00BA7BC6" w:rsidRDefault="00C20A5C" w:rsidP="0024783D">
      <w:pPr>
        <w:numPr>
          <w:ilvl w:val="0"/>
          <w:numId w:val="53"/>
        </w:numPr>
        <w:spacing w:after="200" w:line="360" w:lineRule="auto"/>
        <w:contextualSpacing/>
        <w:jc w:val="both"/>
        <w:rPr>
          <w:rFonts w:ascii="Arial" w:hAnsi="Arial"/>
          <w:lang w:eastAsia="en-US"/>
        </w:rPr>
      </w:pPr>
      <w:r w:rsidRPr="00BA7BC6">
        <w:rPr>
          <w:rFonts w:ascii="Arial" w:hAnsi="Arial"/>
          <w:lang w:eastAsia="en-US"/>
        </w:rPr>
        <w:t>El costo de los materiales empleados en la obra.</w:t>
      </w:r>
    </w:p>
    <w:p w:rsidR="00C20A5C" w:rsidRPr="00BA7BC6" w:rsidRDefault="00C20A5C" w:rsidP="0024783D">
      <w:pPr>
        <w:numPr>
          <w:ilvl w:val="0"/>
          <w:numId w:val="53"/>
        </w:numPr>
        <w:spacing w:after="200" w:line="360" w:lineRule="auto"/>
        <w:contextualSpacing/>
        <w:jc w:val="both"/>
        <w:rPr>
          <w:rFonts w:ascii="Arial" w:hAnsi="Arial"/>
          <w:lang w:eastAsia="en-US"/>
        </w:rPr>
      </w:pPr>
      <w:r w:rsidRPr="00BA7BC6">
        <w:rPr>
          <w:rFonts w:ascii="Arial" w:hAnsi="Arial"/>
          <w:lang w:eastAsia="en-US"/>
        </w:rPr>
        <w:t>Los gastos de financiamiento para la ejecución de obra.</w:t>
      </w:r>
    </w:p>
    <w:p w:rsidR="00C20A5C" w:rsidRPr="00BA7BC6" w:rsidRDefault="00C20A5C" w:rsidP="0024783D">
      <w:pPr>
        <w:numPr>
          <w:ilvl w:val="0"/>
          <w:numId w:val="53"/>
        </w:numPr>
        <w:spacing w:after="200" w:line="360" w:lineRule="auto"/>
        <w:contextualSpacing/>
        <w:jc w:val="both"/>
        <w:rPr>
          <w:rFonts w:ascii="Arial" w:hAnsi="Arial"/>
          <w:lang w:eastAsia="en-US"/>
        </w:rPr>
      </w:pPr>
      <w:r w:rsidRPr="00BA7BC6">
        <w:rPr>
          <w:rFonts w:ascii="Arial" w:hAnsi="Arial"/>
          <w:lang w:eastAsia="en-US"/>
        </w:rPr>
        <w:t xml:space="preserve">Los gastos de administración del financiamiento respectivo. </w:t>
      </w:r>
    </w:p>
    <w:p w:rsidR="00C20A5C" w:rsidRPr="00BA7BC6" w:rsidRDefault="00C20A5C" w:rsidP="0024783D">
      <w:pPr>
        <w:numPr>
          <w:ilvl w:val="0"/>
          <w:numId w:val="53"/>
        </w:numPr>
        <w:spacing w:after="200" w:line="360" w:lineRule="auto"/>
        <w:contextualSpacing/>
        <w:jc w:val="both"/>
        <w:rPr>
          <w:rFonts w:ascii="Arial" w:hAnsi="Arial"/>
          <w:lang w:eastAsia="en-US"/>
        </w:rPr>
      </w:pPr>
      <w:r w:rsidRPr="00BA7BC6">
        <w:rPr>
          <w:rFonts w:ascii="Arial" w:hAnsi="Arial"/>
          <w:lang w:eastAsia="en-US"/>
        </w:rPr>
        <w:t>Los gastos indirectos.</w:t>
      </w:r>
    </w:p>
    <w:p w:rsidR="00C20A5C" w:rsidRPr="00BA7BC6" w:rsidRDefault="00C20A5C" w:rsidP="00C20A5C">
      <w:pPr>
        <w:spacing w:after="200" w:line="360" w:lineRule="auto"/>
        <w:contextualSpacing/>
        <w:jc w:val="both"/>
        <w:rPr>
          <w:rFonts w:ascii="Arial" w:hAnsi="Arial"/>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161</w:t>
      </w:r>
      <w:r w:rsidRPr="00BA7BC6">
        <w:rPr>
          <w:rFonts w:ascii="Arial" w:eastAsia="Times New Roman" w:hAnsi="Arial"/>
          <w:noProof/>
          <w:lang w:eastAsia="en-US"/>
        </w:rPr>
        <w:t>.- La determinación del importe de la contribución, en caso de obras y pavimentación, o por construcción de banquetas, en los términos de esta Sección, se estará a lo siguiente:</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54"/>
        </w:numPr>
        <w:spacing w:after="200" w:line="276" w:lineRule="auto"/>
        <w:contextualSpacing/>
        <w:jc w:val="both"/>
        <w:rPr>
          <w:rFonts w:ascii="Arial" w:hAnsi="Arial"/>
          <w:sz w:val="18"/>
          <w:lang w:eastAsia="en-US"/>
        </w:rPr>
      </w:pPr>
      <w:r w:rsidRPr="00BA7BC6">
        <w:rPr>
          <w:rFonts w:ascii="Arial" w:hAnsi="Arial"/>
          <w:szCs w:val="22"/>
          <w:lang w:eastAsia="en-US"/>
        </w:rPr>
        <w:t>En los casos de construcción, total o parcial de banquetas la contribución se cobrará a los sujetos obligados independientemente de la clase de propiedad, de los predios ubicados en la acera en la que se hubiesen ejecutado las obras.</w:t>
      </w:r>
    </w:p>
    <w:p w:rsidR="00C20A5C" w:rsidRPr="00BA7BC6" w:rsidRDefault="00C20A5C" w:rsidP="00C20A5C">
      <w:pPr>
        <w:spacing w:after="200" w:line="276" w:lineRule="auto"/>
        <w:ind w:left="720"/>
        <w:contextualSpacing/>
        <w:jc w:val="both"/>
        <w:rPr>
          <w:rFonts w:ascii="Arial" w:hAnsi="Arial"/>
          <w:lang w:eastAsia="en-US"/>
        </w:rPr>
      </w:pPr>
      <w:r w:rsidRPr="00BA7BC6">
        <w:rPr>
          <w:rFonts w:ascii="Arial" w:hAnsi="Arial"/>
          <w:lang w:eastAsia="en-US"/>
        </w:rPr>
        <w:t>El monto de la contribución se determinará, multiplicando la cuota unitaria, por el número de metros lineales de lindero de la obra, que corresponda a cada predio beneficiado.</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54"/>
        </w:numPr>
        <w:spacing w:after="200" w:line="276" w:lineRule="auto"/>
        <w:contextualSpacing/>
        <w:jc w:val="both"/>
        <w:rPr>
          <w:rFonts w:ascii="Arial" w:hAnsi="Arial"/>
          <w:lang w:eastAsia="en-US"/>
        </w:rPr>
      </w:pPr>
      <w:r w:rsidRPr="00BA7BC6">
        <w:rPr>
          <w:rFonts w:ascii="Arial" w:hAnsi="Arial"/>
          <w:lang w:eastAsia="en-US"/>
        </w:rPr>
        <w:t>Cuando se trate de pavimentación, se estará a lo siguiente:</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55"/>
        </w:numPr>
        <w:spacing w:after="200" w:line="360" w:lineRule="auto"/>
        <w:contextualSpacing/>
        <w:jc w:val="both"/>
        <w:rPr>
          <w:rFonts w:ascii="Arial" w:hAnsi="Arial"/>
          <w:lang w:eastAsia="en-US"/>
        </w:rPr>
      </w:pPr>
      <w:r w:rsidRPr="00BA7BC6">
        <w:rPr>
          <w:rFonts w:ascii="Arial" w:hAnsi="Arial"/>
          <w:lang w:eastAsia="en-US"/>
        </w:rPr>
        <w:t>Si la pavimentación cubre la totalidad del ancho, se considerarán beneficiados los predios ubicados en ambos costados de la vía pública.</w:t>
      </w:r>
    </w:p>
    <w:p w:rsidR="00C20A5C" w:rsidRPr="00BA7BC6" w:rsidRDefault="00C20A5C" w:rsidP="0024783D">
      <w:pPr>
        <w:numPr>
          <w:ilvl w:val="0"/>
          <w:numId w:val="55"/>
        </w:numPr>
        <w:spacing w:after="200" w:line="360" w:lineRule="auto"/>
        <w:contextualSpacing/>
        <w:jc w:val="both"/>
        <w:rPr>
          <w:rFonts w:ascii="Arial" w:hAnsi="Arial"/>
          <w:lang w:eastAsia="en-US"/>
        </w:rPr>
      </w:pPr>
      <w:r w:rsidRPr="00BA7BC6">
        <w:rPr>
          <w:rFonts w:ascii="Arial" w:hAnsi="Arial"/>
          <w:lang w:eastAsia="en-US"/>
        </w:rPr>
        <w:t>Si la pavimentación cubre la mitad del ancho, se considerarán beneficiados los predios ubicados en el costado, de la vía pública que se pavimente.</w:t>
      </w:r>
    </w:p>
    <w:p w:rsidR="00C20A5C" w:rsidRPr="00BA7BC6" w:rsidRDefault="00C20A5C" w:rsidP="0024783D">
      <w:pPr>
        <w:numPr>
          <w:ilvl w:val="0"/>
          <w:numId w:val="55"/>
        </w:numPr>
        <w:spacing w:after="200" w:line="360" w:lineRule="auto"/>
        <w:contextualSpacing/>
        <w:jc w:val="both"/>
        <w:rPr>
          <w:rFonts w:ascii="Arial" w:hAnsi="Arial"/>
          <w:lang w:eastAsia="en-US"/>
        </w:rPr>
      </w:pPr>
      <w:r w:rsidRPr="00BA7BC6">
        <w:rPr>
          <w:rFonts w:ascii="Arial" w:hAnsi="Arial"/>
          <w:lang w:eastAsia="en-US"/>
        </w:rPr>
        <w:t>En ambos casos, el monto de la contribución se determinará, multiplicando la cuota unitaria que corresponda, por el número de metros lineales, de cada predio beneficiado.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54"/>
        </w:numPr>
        <w:spacing w:after="200" w:line="276" w:lineRule="auto"/>
        <w:contextualSpacing/>
        <w:jc w:val="both"/>
        <w:rPr>
          <w:rFonts w:ascii="Arial" w:hAnsi="Arial"/>
          <w:lang w:eastAsia="en-US"/>
        </w:rPr>
      </w:pPr>
      <w:r w:rsidRPr="00BA7BC6">
        <w:rPr>
          <w:rFonts w:ascii="Arial" w:hAnsi="Arial"/>
          <w:lang w:eastAsia="en-US"/>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El monto de la contribución, se determinará, multiplicando la cuota unitaria que corresponda, por el número de metros lineales que existan, desde el límite de la pavimentación, hasta el eje del arroyo y el producto así obtenido, se multiplicará por el número de metros lineales de lindero con la obra, por cada predio beneficiado.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162</w:t>
      </w:r>
      <w:r w:rsidRPr="00BA7BC6">
        <w:rPr>
          <w:rFonts w:ascii="Arial" w:eastAsia="Times New Roman" w:hAnsi="Arial"/>
          <w:noProof/>
          <w:lang w:eastAsia="en-US"/>
        </w:rPr>
        <w:t>.-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el caso de predios interiores beneficiados, el importe de la cuota unitaria será determinado en cada caso por la Dirección de Obras Públicas o la Dependencia Municipal encargada de la realización de tales obras.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163</w:t>
      </w:r>
      <w:r w:rsidRPr="00BA7BC6">
        <w:rPr>
          <w:rFonts w:ascii="Arial" w:eastAsia="Times New Roman" w:hAnsi="Arial"/>
          <w:noProof/>
          <w:lang w:eastAsia="en-US"/>
        </w:rPr>
        <w:t>.-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Transcurrido el plazo mencionado en el párrafo anterior, sin que se hubiere efectuado el pago, el Ayuntamiento por conducto de la Dirección de Tesorería, Finanzas y Administración Municipal procederá a su cobro por la vía coactiva.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164</w:t>
      </w:r>
      <w:r w:rsidRPr="00BA7BC6">
        <w:rPr>
          <w:rFonts w:ascii="Arial" w:eastAsia="Times New Roman" w:hAnsi="Arial"/>
          <w:noProof/>
          <w:lang w:eastAsia="en-US"/>
        </w:rPr>
        <w:t>.- El Director de Tesorería, Finanzas y Administración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la unidad de medida y actualización, por día.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165</w:t>
      </w:r>
      <w:r w:rsidRPr="00BA7BC6">
        <w:rPr>
          <w:rFonts w:ascii="Arial" w:eastAsia="Times New Roman" w:hAnsi="Arial"/>
          <w:noProof/>
          <w:lang w:eastAsia="en-US"/>
        </w:rPr>
        <w:t>.- Una vez determinado el costo de la obra, en términos de los dispuesto por esta Ley,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Capítulo V</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Productos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166</w:t>
      </w:r>
      <w:r w:rsidRPr="00BA7BC6">
        <w:rPr>
          <w:rFonts w:ascii="Arial" w:eastAsia="Times New Roman" w:hAnsi="Arial"/>
          <w:noProof/>
          <w:lang w:eastAsia="en-US"/>
        </w:rPr>
        <w:t>.- Son productos 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167</w:t>
      </w:r>
      <w:r w:rsidRPr="00BA7BC6">
        <w:rPr>
          <w:rFonts w:ascii="Arial" w:eastAsia="Times New Roman" w:hAnsi="Arial"/>
          <w:noProof/>
          <w:lang w:eastAsia="en-US"/>
        </w:rPr>
        <w:t>.- La Dirección de Tesorería, Finanzas y Administración del Municipio de Valladolid podrá percibir Productos por los siguientes conceptos: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56"/>
        </w:numPr>
        <w:spacing w:after="200" w:line="276" w:lineRule="auto"/>
        <w:contextualSpacing/>
        <w:jc w:val="both"/>
        <w:rPr>
          <w:rFonts w:ascii="Arial" w:hAnsi="Arial"/>
          <w:lang w:eastAsia="en-US"/>
        </w:rPr>
      </w:pPr>
      <w:r w:rsidRPr="00BA7BC6">
        <w:rPr>
          <w:rFonts w:ascii="Arial" w:hAnsi="Arial"/>
          <w:szCs w:val="22"/>
          <w:lang w:eastAsia="en-US"/>
        </w:rPr>
        <w:t>Por arrendamiento, enajenación y explotación de bienes muebles e inmuebles, del dominio privado del patrimonio municipal</w:t>
      </w:r>
      <w:r w:rsidRPr="00BA7BC6">
        <w:rPr>
          <w:rFonts w:ascii="Arial" w:hAnsi="Arial"/>
          <w:sz w:val="22"/>
          <w:szCs w:val="22"/>
          <w:lang w:eastAsia="en-US"/>
        </w:rPr>
        <w:t>.</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56"/>
        </w:numPr>
        <w:spacing w:after="200" w:line="276" w:lineRule="auto"/>
        <w:contextualSpacing/>
        <w:jc w:val="both"/>
        <w:rPr>
          <w:rFonts w:ascii="Arial" w:hAnsi="Arial"/>
          <w:lang w:eastAsia="en-US"/>
        </w:rPr>
      </w:pPr>
      <w:r w:rsidRPr="00BA7BC6">
        <w:rPr>
          <w:rFonts w:ascii="Arial" w:hAnsi="Arial"/>
          <w:lang w:eastAsia="en-US"/>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56"/>
        </w:numPr>
        <w:spacing w:after="200" w:line="276" w:lineRule="auto"/>
        <w:contextualSpacing/>
        <w:jc w:val="both"/>
        <w:rPr>
          <w:rFonts w:ascii="Arial" w:hAnsi="Arial"/>
          <w:lang w:eastAsia="en-US"/>
        </w:rPr>
      </w:pPr>
      <w:r w:rsidRPr="00BA7BC6">
        <w:rPr>
          <w:rFonts w:ascii="Arial" w:hAnsi="Arial"/>
          <w:lang w:eastAsia="en-US"/>
        </w:rPr>
        <w:t>Por los remates de bienes mostrencos.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168</w:t>
      </w:r>
      <w:r w:rsidRPr="00BA7BC6">
        <w:rPr>
          <w:rFonts w:ascii="Arial" w:eastAsia="Times New Roman" w:hAnsi="Arial"/>
          <w:noProof/>
          <w:lang w:eastAsia="en-US"/>
        </w:rPr>
        <w:t>.- Los arrendamientos y las ventas de bienes muebles e inmuebles propiedad del Municipio se llevarán a cabo conforme a lo establecido en la Ley de Gobierno de los Municipios del Estado de Yucatán.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Queda prohibido el subarrendamiento de los inmuebles a que se refiere el párrafo anterior.</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169</w:t>
      </w:r>
      <w:r w:rsidRPr="00BA7BC6">
        <w:rPr>
          <w:rFonts w:ascii="Arial" w:eastAsia="Times New Roman" w:hAnsi="Arial"/>
          <w:noProof/>
          <w:lang w:eastAsia="en-US"/>
        </w:rPr>
        <w:t>.- Los bienes muebles e inmuebles propiedad del Municipio, solamente podrán ser explotados, mediante concesión o contrato legalmente otorgado o celebrado, en los términos de lo establecido en la Ley de Gobierno de los Municipios del Estado de Yucatán.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170</w:t>
      </w:r>
      <w:r w:rsidRPr="00BA7BC6">
        <w:rPr>
          <w:rFonts w:ascii="Arial" w:eastAsia="Times New Roman" w:hAnsi="Arial"/>
          <w:noProof/>
          <w:lang w:eastAsia="en-US"/>
        </w:rPr>
        <w:t>.-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171</w:t>
      </w:r>
      <w:r w:rsidRPr="00BA7BC6">
        <w:rPr>
          <w:rFonts w:ascii="Arial" w:eastAsia="Times New Roman" w:hAnsi="Arial"/>
          <w:noProof/>
          <w:lang w:eastAsia="en-US"/>
        </w:rPr>
        <w:t>.-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172</w:t>
      </w:r>
      <w:r w:rsidRPr="00BA7BC6">
        <w:rPr>
          <w:rFonts w:ascii="Arial" w:eastAsia="Times New Roman" w:hAnsi="Arial"/>
          <w:noProof/>
          <w:lang w:eastAsia="en-US"/>
        </w:rPr>
        <w:t>.- Corresponde al El Director de Tesorería, Finanzas y Administración Municipal realizar las inversiones financieras previa aprobación del Presidente Municipal, en aquellos casos en que los depósitos se hagan por plazos mayores de tres meses.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173</w:t>
      </w:r>
      <w:r w:rsidRPr="00BA7BC6">
        <w:rPr>
          <w:rFonts w:ascii="Arial" w:eastAsia="Times New Roman" w:hAnsi="Arial"/>
          <w:noProof/>
          <w:lang w:eastAsia="en-US"/>
        </w:rPr>
        <w:t>.- Los recursos que se obtengan por rendimiento de inversiones financieras en instituciones de crédito, por compra de acciones o título de empresas o por cualquier otra forma, invariablemente se ingresarán al erario municipal como productos financieros.</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 xml:space="preserve">Capítulo VI </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Aprovechamientos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174</w:t>
      </w:r>
      <w:r w:rsidRPr="00BA7BC6">
        <w:rPr>
          <w:rFonts w:ascii="Arial" w:eastAsia="Times New Roman" w:hAnsi="Arial"/>
          <w:noProof/>
          <w:lang w:eastAsia="en-US"/>
        </w:rPr>
        <w:t>.- 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Los recargos, las multas, las indemnizaciones y los gastos de ejecución derivados de los aprovechamientos, son accesorios de éstas y participan de su naturaleza.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175</w:t>
      </w:r>
      <w:r w:rsidRPr="00BA7BC6">
        <w:rPr>
          <w:rFonts w:ascii="Arial" w:eastAsia="Times New Roman" w:hAnsi="Arial"/>
          <w:noProof/>
          <w:lang w:eastAsia="en-US"/>
        </w:rPr>
        <w:t>.- La Dirección de Tesorería, Finanzas y Administración del municipio de Valladolid,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176</w:t>
      </w:r>
      <w:r w:rsidRPr="00BA7BC6">
        <w:rPr>
          <w:rFonts w:ascii="Arial" w:eastAsia="Times New Roman" w:hAnsi="Arial"/>
          <w:noProof/>
          <w:lang w:eastAsia="en-US"/>
        </w:rPr>
        <w:t>.- Las multas impuestas por el Ayuntamiento por infracciones a los reglamentos administrativos, tendrán el carácter de aprovechamientos y se turnarán a la Dirección de Tesorería, Finanzas y Administración Municipal para su cobro. Cuando estas multas no fueren cubiertas dentro del plazo señalado, serán cobradas mediante el procedimiento administrativo de ejecución.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rPr>
          <w:rFonts w:ascii="Arial" w:eastAsia="Times New Roman" w:hAnsi="Arial"/>
          <w:noProof/>
          <w:lang w:eastAsia="en-US"/>
        </w:rPr>
      </w:pPr>
      <w:r w:rsidRPr="00BA7BC6">
        <w:rPr>
          <w:rFonts w:ascii="Arial" w:eastAsia="Times New Roman" w:hAnsi="Arial"/>
          <w:b/>
          <w:noProof/>
          <w:lang w:eastAsia="en-US"/>
        </w:rPr>
        <w:t>Artículo 177</w:t>
      </w:r>
      <w:r w:rsidRPr="00BA7BC6">
        <w:rPr>
          <w:rFonts w:ascii="Arial" w:eastAsia="Times New Roman" w:hAnsi="Arial"/>
          <w:noProof/>
          <w:lang w:eastAsia="en-US"/>
        </w:rPr>
        <w:t>.- Son aprovechamientos derivados de recursos transferidos al Municipio los que perciba el Municipio por cuenta de:</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57"/>
        </w:numPr>
        <w:spacing w:after="200" w:line="360" w:lineRule="auto"/>
        <w:contextualSpacing/>
        <w:jc w:val="both"/>
        <w:rPr>
          <w:rFonts w:ascii="Arial" w:hAnsi="Arial"/>
          <w:lang w:eastAsia="en-US"/>
        </w:rPr>
      </w:pPr>
      <w:r w:rsidRPr="00BA7BC6">
        <w:rPr>
          <w:rFonts w:ascii="Arial" w:hAnsi="Arial"/>
          <w:lang w:eastAsia="en-US"/>
        </w:rPr>
        <w:t>Cesiones</w:t>
      </w:r>
    </w:p>
    <w:p w:rsidR="00C20A5C" w:rsidRPr="00BA7BC6" w:rsidRDefault="00C20A5C" w:rsidP="0024783D">
      <w:pPr>
        <w:numPr>
          <w:ilvl w:val="0"/>
          <w:numId w:val="57"/>
        </w:numPr>
        <w:spacing w:after="200" w:line="360" w:lineRule="auto"/>
        <w:contextualSpacing/>
        <w:jc w:val="both"/>
        <w:rPr>
          <w:rFonts w:ascii="Arial" w:hAnsi="Arial"/>
          <w:lang w:eastAsia="en-US"/>
        </w:rPr>
      </w:pPr>
      <w:r w:rsidRPr="00BA7BC6">
        <w:rPr>
          <w:rFonts w:ascii="Arial" w:hAnsi="Arial"/>
          <w:lang w:eastAsia="en-US"/>
        </w:rPr>
        <w:t>Herencias</w:t>
      </w:r>
    </w:p>
    <w:p w:rsidR="00C20A5C" w:rsidRPr="00BA7BC6" w:rsidRDefault="00C20A5C" w:rsidP="0024783D">
      <w:pPr>
        <w:numPr>
          <w:ilvl w:val="0"/>
          <w:numId w:val="57"/>
        </w:numPr>
        <w:spacing w:after="200" w:line="360" w:lineRule="auto"/>
        <w:contextualSpacing/>
        <w:jc w:val="both"/>
        <w:rPr>
          <w:rFonts w:ascii="Arial" w:hAnsi="Arial"/>
          <w:lang w:eastAsia="en-US"/>
        </w:rPr>
      </w:pPr>
      <w:r w:rsidRPr="00BA7BC6">
        <w:rPr>
          <w:rFonts w:ascii="Arial" w:hAnsi="Arial"/>
          <w:lang w:eastAsia="en-US"/>
        </w:rPr>
        <w:t>Legados</w:t>
      </w:r>
    </w:p>
    <w:p w:rsidR="00C20A5C" w:rsidRPr="00BA7BC6" w:rsidRDefault="00C20A5C" w:rsidP="0024783D">
      <w:pPr>
        <w:numPr>
          <w:ilvl w:val="0"/>
          <w:numId w:val="57"/>
        </w:numPr>
        <w:spacing w:after="200" w:line="360" w:lineRule="auto"/>
        <w:contextualSpacing/>
        <w:jc w:val="both"/>
        <w:rPr>
          <w:rFonts w:ascii="Arial" w:hAnsi="Arial"/>
          <w:lang w:eastAsia="en-US"/>
        </w:rPr>
      </w:pPr>
      <w:r w:rsidRPr="00BA7BC6">
        <w:rPr>
          <w:rFonts w:ascii="Arial" w:hAnsi="Arial"/>
          <w:lang w:eastAsia="en-US"/>
        </w:rPr>
        <w:t>Donaciones</w:t>
      </w:r>
    </w:p>
    <w:p w:rsidR="00C20A5C" w:rsidRPr="00BA7BC6" w:rsidRDefault="00C20A5C" w:rsidP="0024783D">
      <w:pPr>
        <w:numPr>
          <w:ilvl w:val="0"/>
          <w:numId w:val="57"/>
        </w:numPr>
        <w:spacing w:after="200" w:line="360" w:lineRule="auto"/>
        <w:contextualSpacing/>
        <w:jc w:val="both"/>
        <w:rPr>
          <w:rFonts w:ascii="Arial" w:hAnsi="Arial"/>
          <w:lang w:eastAsia="en-US"/>
        </w:rPr>
      </w:pPr>
      <w:r w:rsidRPr="00BA7BC6">
        <w:rPr>
          <w:rFonts w:ascii="Arial" w:hAnsi="Arial"/>
          <w:lang w:eastAsia="en-US"/>
        </w:rPr>
        <w:t>Adjudicaciones Judiciales</w:t>
      </w:r>
    </w:p>
    <w:p w:rsidR="00C20A5C" w:rsidRPr="00BA7BC6" w:rsidRDefault="00C20A5C" w:rsidP="0024783D">
      <w:pPr>
        <w:numPr>
          <w:ilvl w:val="0"/>
          <w:numId w:val="57"/>
        </w:numPr>
        <w:spacing w:after="200" w:line="360" w:lineRule="auto"/>
        <w:contextualSpacing/>
        <w:jc w:val="both"/>
        <w:rPr>
          <w:rFonts w:ascii="Arial" w:hAnsi="Arial"/>
          <w:lang w:eastAsia="en-US"/>
        </w:rPr>
      </w:pPr>
      <w:r w:rsidRPr="00BA7BC6">
        <w:rPr>
          <w:rFonts w:ascii="Arial" w:hAnsi="Arial"/>
          <w:lang w:eastAsia="en-US"/>
        </w:rPr>
        <w:t>Adjudicaciones Administrativas</w:t>
      </w:r>
    </w:p>
    <w:p w:rsidR="00C20A5C" w:rsidRPr="00BA7BC6" w:rsidRDefault="00C20A5C" w:rsidP="0024783D">
      <w:pPr>
        <w:numPr>
          <w:ilvl w:val="0"/>
          <w:numId w:val="57"/>
        </w:numPr>
        <w:spacing w:after="200" w:line="360" w:lineRule="auto"/>
        <w:contextualSpacing/>
        <w:jc w:val="both"/>
        <w:rPr>
          <w:rFonts w:ascii="Arial" w:hAnsi="Arial"/>
          <w:lang w:eastAsia="en-US"/>
        </w:rPr>
      </w:pPr>
      <w:r w:rsidRPr="00BA7BC6">
        <w:rPr>
          <w:rFonts w:ascii="Arial" w:hAnsi="Arial"/>
          <w:lang w:eastAsia="en-US"/>
        </w:rPr>
        <w:t>Subsidios de otro nivel de gobierno</w:t>
      </w:r>
    </w:p>
    <w:p w:rsidR="00C20A5C" w:rsidRPr="00BA7BC6" w:rsidRDefault="00C20A5C" w:rsidP="0024783D">
      <w:pPr>
        <w:numPr>
          <w:ilvl w:val="0"/>
          <w:numId w:val="57"/>
        </w:numPr>
        <w:spacing w:after="200" w:line="360" w:lineRule="auto"/>
        <w:contextualSpacing/>
        <w:jc w:val="both"/>
        <w:rPr>
          <w:rFonts w:ascii="Arial" w:hAnsi="Arial"/>
          <w:lang w:eastAsia="en-US"/>
        </w:rPr>
      </w:pPr>
      <w:r w:rsidRPr="00BA7BC6">
        <w:rPr>
          <w:rFonts w:ascii="Arial" w:hAnsi="Arial"/>
          <w:lang w:eastAsia="en-US"/>
        </w:rPr>
        <w:t>Subsidios de otros organismos públicos y privados</w:t>
      </w:r>
    </w:p>
    <w:p w:rsidR="00C20A5C" w:rsidRPr="00BA7BC6" w:rsidRDefault="00C20A5C" w:rsidP="0024783D">
      <w:pPr>
        <w:numPr>
          <w:ilvl w:val="0"/>
          <w:numId w:val="57"/>
        </w:numPr>
        <w:spacing w:after="200" w:line="360" w:lineRule="auto"/>
        <w:contextualSpacing/>
        <w:jc w:val="both"/>
        <w:rPr>
          <w:rFonts w:ascii="Arial" w:hAnsi="Arial"/>
          <w:lang w:eastAsia="en-US"/>
        </w:rPr>
      </w:pPr>
      <w:r w:rsidRPr="00BA7BC6">
        <w:rPr>
          <w:rFonts w:ascii="Arial" w:hAnsi="Arial"/>
          <w:lang w:eastAsia="en-US"/>
        </w:rPr>
        <w:t>Multas impuestas por Autoridades administrativas federales no fiscales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Articulo 178</w:t>
      </w:r>
      <w:r w:rsidRPr="00BA7BC6">
        <w:rPr>
          <w:rFonts w:ascii="Arial" w:eastAsia="Times New Roman" w:hAnsi="Arial"/>
          <w:noProof/>
          <w:lang w:eastAsia="en-US"/>
        </w:rPr>
        <w:t>.- Los ingresos obtenidos por la reparación de daños que sufrieron las vías públicas o los bienes del patrimonio municipal afectados a la prestación de un servicio público, causados por cualquier persona serán considerados como aprovechamientos.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Los aprovechamientos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 xml:space="preserve">Capítulo VII </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Participaciones y Aportaciones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179</w:t>
      </w:r>
      <w:r w:rsidRPr="00BA7BC6">
        <w:rPr>
          <w:rFonts w:ascii="Arial" w:eastAsia="Times New Roman" w:hAnsi="Arial"/>
          <w:noProof/>
          <w:lang w:eastAsia="en-US"/>
        </w:rPr>
        <w:t>.- Son Participaciones las cantidades que el Municipio tiene derecho a percibir de los ingresos federales conforme a lo dispuesto en la Ley de Coordinación Fiscal, en el Convenio de Adhesión al Sistema Nacional de Coordinación Fiscal y sus anexos; el Convenio de Colaboración Administrativa en Materia Fiscal o cualesquiera otros convenios que se suscribieren para tal efecto, así como aquellas cantidades que tiene derecho a percibir de los ingresos estatales conforme a la Ley de Coordinación Fiscal del Estado de Yucatán, y aquéllas que se designen con ese carácter por el Congreso del Estado en favor del Municipio.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180</w:t>
      </w:r>
      <w:r w:rsidRPr="00BA7BC6">
        <w:rPr>
          <w:rFonts w:ascii="Arial" w:eastAsia="Times New Roman" w:hAnsi="Arial"/>
          <w:noProof/>
          <w:lang w:eastAsia="en-US"/>
        </w:rPr>
        <w:t>.- 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181</w:t>
      </w:r>
      <w:r w:rsidRPr="00BA7BC6">
        <w:rPr>
          <w:rFonts w:ascii="Arial" w:eastAsia="Times New Roman" w:hAnsi="Arial"/>
          <w:noProof/>
          <w:lang w:eastAsia="en-US"/>
        </w:rPr>
        <w:t>.- La Dirección de Tesorería, Finanzas y Administración del Municipio de Valladolid podrá percibir ingresos en concepto de Participaciones y Aportaciones, conforme a lo establecido en las leyes respectivas.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Capítulo VIII</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Ingresos Extraordinarios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182</w:t>
      </w:r>
      <w:r w:rsidRPr="00BA7BC6">
        <w:rPr>
          <w:rFonts w:ascii="Arial" w:eastAsia="Times New Roman" w:hAnsi="Arial"/>
          <w:noProof/>
          <w:lang w:eastAsia="en-US"/>
        </w:rPr>
        <w:t>.- Los Ingresos Extraordinarios son aquellos distintos de los anteriores que la Dirección de Tesorería, Finanzas y Administración Municipal estima percibir como partes integrantes de su presupuesto municipal, como por ejemplo los empréstitos, la emisión de bonos de Deuda Pública y otros Ingresos que se obtengan de las diversas fuentes de financiamiento, siempre que fueran aprobados por la Legislatura del Estado o por el Ayuntamiento, en términos de lo dispuesto en la Constitución Política y en la Ley Orgánica de los Municipios, ambas del Estado de Yucatán; así como los que reciba de la Federación o del Estado, por conceptos diferentes a Participaciones o Aportaciones. Los donativos, las Adjudicaciones Judiciales y Administrativas, y los subsidios de Organismos Públicos y Privados también se consideran Ingreso Extraordinarios.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183</w:t>
      </w:r>
      <w:r w:rsidRPr="00BA7BC6">
        <w:rPr>
          <w:rFonts w:ascii="Arial" w:eastAsia="Times New Roman" w:hAnsi="Arial"/>
          <w:noProof/>
          <w:lang w:eastAsia="en-US"/>
        </w:rPr>
        <w:t>.- La Dirección de Tesorería, Finanzas y Administración del Municipio de Valladolid, podrá percibir ingresos extraordinarios por los siguientes conceptos: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58"/>
        </w:numPr>
        <w:spacing w:after="200" w:line="360" w:lineRule="auto"/>
        <w:contextualSpacing/>
        <w:jc w:val="both"/>
        <w:rPr>
          <w:rFonts w:ascii="Arial" w:hAnsi="Arial"/>
          <w:lang w:eastAsia="en-US"/>
        </w:rPr>
      </w:pPr>
      <w:r w:rsidRPr="00BA7BC6">
        <w:rPr>
          <w:rFonts w:ascii="Arial" w:hAnsi="Arial"/>
          <w:lang w:eastAsia="en-US"/>
        </w:rPr>
        <w:t>Empréstitos aprobados por el Congreso;</w:t>
      </w:r>
    </w:p>
    <w:p w:rsidR="00C20A5C" w:rsidRPr="00BA7BC6" w:rsidRDefault="00C20A5C" w:rsidP="0024783D">
      <w:pPr>
        <w:numPr>
          <w:ilvl w:val="0"/>
          <w:numId w:val="58"/>
        </w:numPr>
        <w:spacing w:after="200" w:line="360" w:lineRule="auto"/>
        <w:contextualSpacing/>
        <w:jc w:val="both"/>
        <w:rPr>
          <w:rFonts w:ascii="Arial" w:hAnsi="Arial"/>
          <w:lang w:eastAsia="en-US"/>
        </w:rPr>
      </w:pPr>
      <w:r w:rsidRPr="00BA7BC6">
        <w:rPr>
          <w:rFonts w:ascii="Arial" w:hAnsi="Arial"/>
          <w:lang w:eastAsia="en-US"/>
        </w:rPr>
        <w:t>Empréstitos aprobados por el Cabildo;</w:t>
      </w:r>
    </w:p>
    <w:p w:rsidR="00C20A5C" w:rsidRPr="00BA7BC6" w:rsidRDefault="00C20A5C" w:rsidP="0024783D">
      <w:pPr>
        <w:numPr>
          <w:ilvl w:val="0"/>
          <w:numId w:val="58"/>
        </w:numPr>
        <w:spacing w:after="200" w:line="360" w:lineRule="auto"/>
        <w:contextualSpacing/>
        <w:jc w:val="both"/>
        <w:rPr>
          <w:rFonts w:ascii="Arial" w:hAnsi="Arial"/>
          <w:lang w:eastAsia="en-US"/>
        </w:rPr>
      </w:pPr>
      <w:r w:rsidRPr="00BA7BC6">
        <w:rPr>
          <w:rFonts w:ascii="Arial" w:hAnsi="Arial"/>
          <w:lang w:eastAsia="en-US"/>
        </w:rPr>
        <w:t xml:space="preserve">Subsidios, y </w:t>
      </w:r>
    </w:p>
    <w:p w:rsidR="00C20A5C" w:rsidRPr="00BA7BC6" w:rsidRDefault="00C20A5C" w:rsidP="0024783D">
      <w:pPr>
        <w:numPr>
          <w:ilvl w:val="0"/>
          <w:numId w:val="58"/>
        </w:numPr>
        <w:spacing w:after="200"/>
        <w:contextualSpacing/>
        <w:jc w:val="both"/>
        <w:rPr>
          <w:rFonts w:ascii="Arial" w:hAnsi="Arial"/>
          <w:lang w:eastAsia="en-US"/>
        </w:rPr>
      </w:pPr>
      <w:r w:rsidRPr="00BA7BC6">
        <w:rPr>
          <w:rFonts w:ascii="Arial" w:hAnsi="Arial"/>
          <w:lang w:eastAsia="en-US"/>
        </w:rPr>
        <w:t>Los que reciba de la Federación o del Estado, por conceptos diferentes a Participaciones o Aportaciones.</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 xml:space="preserve">TÍTULO TERCERO </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INFRACCIONES Y MULTAS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Capítulo I</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 xml:space="preserve"> Generalidades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184</w:t>
      </w:r>
      <w:r w:rsidRPr="00BA7BC6">
        <w:rPr>
          <w:rFonts w:ascii="Arial" w:eastAsia="Times New Roman" w:hAnsi="Arial"/>
          <w:noProof/>
          <w:lang w:eastAsia="en-US"/>
        </w:rPr>
        <w:t>.- La aplicación de las multas por infracciones a las disposiciones reglamentarias municipales y a la presente Ley, se efectuará independientemente de que se exija el pago de las contribuciones respectivas y sus demás accesorios, así como de las penas que impongan las autoridades judiciales cuando se incurra en responsabilidad penal.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185</w:t>
      </w:r>
      <w:r w:rsidRPr="00BA7BC6">
        <w:rPr>
          <w:rFonts w:ascii="Arial" w:eastAsia="Times New Roman" w:hAnsi="Arial"/>
          <w:noProof/>
          <w:lang w:eastAsia="en-US"/>
        </w:rPr>
        <w:t>.- Las multas por infracciones a las disposiciones reglamentarias municipales sean éstas de carácter administrativo o fiscal, serán cobradas mediante el procedimiento administrativo de ejecución.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186</w:t>
      </w:r>
      <w:r w:rsidRPr="00BA7BC6">
        <w:rPr>
          <w:rFonts w:ascii="Arial" w:eastAsia="Times New Roman" w:hAnsi="Arial"/>
          <w:noProof/>
          <w:lang w:eastAsia="en-US"/>
        </w:rPr>
        <w:t>.- Las autoridades fiscales municipales para hacer cumplir sus determinaciones podrán aplicar, sin perjuicio de las sanciones que se señalan en las distintas disposiciones de esta Ley y sus disposiciones reglamentarias municipales, las siguientes: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59"/>
        </w:numPr>
        <w:spacing w:after="200" w:line="360" w:lineRule="auto"/>
        <w:contextualSpacing/>
        <w:jc w:val="both"/>
        <w:rPr>
          <w:rFonts w:ascii="Arial" w:hAnsi="Arial"/>
          <w:lang w:eastAsia="en-US"/>
        </w:rPr>
      </w:pPr>
      <w:r w:rsidRPr="00BA7BC6">
        <w:rPr>
          <w:rFonts w:ascii="Arial" w:hAnsi="Arial"/>
          <w:lang w:eastAsia="en-US"/>
        </w:rPr>
        <w:t>Apercibimiento</w:t>
      </w:r>
    </w:p>
    <w:p w:rsidR="00C20A5C" w:rsidRPr="00BA7BC6" w:rsidRDefault="00C20A5C" w:rsidP="0024783D">
      <w:pPr>
        <w:numPr>
          <w:ilvl w:val="0"/>
          <w:numId w:val="59"/>
        </w:numPr>
        <w:spacing w:after="200"/>
        <w:contextualSpacing/>
        <w:jc w:val="both"/>
        <w:rPr>
          <w:rFonts w:ascii="Arial" w:hAnsi="Arial"/>
          <w:lang w:eastAsia="en-US"/>
        </w:rPr>
      </w:pPr>
      <w:r w:rsidRPr="00BA7BC6">
        <w:rPr>
          <w:rFonts w:ascii="Arial" w:hAnsi="Arial"/>
          <w:lang w:eastAsia="en-US"/>
        </w:rPr>
        <w:t xml:space="preserve">Multa de cinco a cien veces la unidad de medida y actualización, excepto cuando las disposiciones de la presente </w:t>
      </w:r>
      <w:proofErr w:type="gramStart"/>
      <w:r w:rsidRPr="00BA7BC6">
        <w:rPr>
          <w:rFonts w:ascii="Arial" w:hAnsi="Arial"/>
          <w:lang w:eastAsia="en-US"/>
        </w:rPr>
        <w:t>Ley,</w:t>
      </w:r>
      <w:proofErr w:type="gramEnd"/>
      <w:r w:rsidRPr="00BA7BC6">
        <w:rPr>
          <w:rFonts w:ascii="Arial" w:hAnsi="Arial"/>
          <w:lang w:eastAsia="en-US"/>
        </w:rPr>
        <w:t xml:space="preserve"> señalen otra cantidad</w:t>
      </w:r>
    </w:p>
    <w:p w:rsidR="00C20A5C" w:rsidRPr="00BA7BC6" w:rsidRDefault="00C20A5C" w:rsidP="00C20A5C">
      <w:pPr>
        <w:spacing w:after="200"/>
        <w:ind w:left="720"/>
        <w:contextualSpacing/>
        <w:jc w:val="both"/>
        <w:rPr>
          <w:rFonts w:ascii="Arial" w:hAnsi="Arial"/>
          <w:lang w:eastAsia="en-US"/>
        </w:rPr>
      </w:pPr>
    </w:p>
    <w:p w:rsidR="00C20A5C" w:rsidRPr="00BA7BC6" w:rsidRDefault="00C20A5C" w:rsidP="0024783D">
      <w:pPr>
        <w:numPr>
          <w:ilvl w:val="0"/>
          <w:numId w:val="59"/>
        </w:numPr>
        <w:spacing w:after="200" w:line="360" w:lineRule="auto"/>
        <w:contextualSpacing/>
        <w:jc w:val="both"/>
        <w:rPr>
          <w:rFonts w:ascii="Arial" w:hAnsi="Arial"/>
          <w:lang w:eastAsia="en-US"/>
        </w:rPr>
      </w:pPr>
      <w:r w:rsidRPr="00BA7BC6">
        <w:rPr>
          <w:rFonts w:ascii="Arial" w:hAnsi="Arial"/>
          <w:lang w:eastAsia="en-US"/>
        </w:rPr>
        <w:t>Clausura</w:t>
      </w:r>
    </w:p>
    <w:p w:rsidR="00C20A5C" w:rsidRPr="00BA7BC6" w:rsidRDefault="00C20A5C" w:rsidP="0024783D">
      <w:pPr>
        <w:numPr>
          <w:ilvl w:val="0"/>
          <w:numId w:val="59"/>
        </w:numPr>
        <w:spacing w:after="200" w:line="360" w:lineRule="auto"/>
        <w:contextualSpacing/>
        <w:jc w:val="both"/>
        <w:rPr>
          <w:rFonts w:ascii="Arial" w:hAnsi="Arial"/>
          <w:lang w:eastAsia="en-US"/>
        </w:rPr>
      </w:pPr>
      <w:r w:rsidRPr="00BA7BC6">
        <w:rPr>
          <w:rFonts w:ascii="Arial" w:hAnsi="Arial"/>
          <w:lang w:eastAsia="en-US"/>
        </w:rPr>
        <w:t>Auxilio de la Fuerza Pública.</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 xml:space="preserve">Capítulo II </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Infracciones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187</w:t>
      </w:r>
      <w:r w:rsidRPr="00BA7BC6">
        <w:rPr>
          <w:rFonts w:ascii="Arial" w:eastAsia="Times New Roman" w:hAnsi="Arial"/>
          <w:noProof/>
          <w:lang w:eastAsia="en-US"/>
        </w:rPr>
        <w:t>.- Son responsables de la comisión de las infracciones previstas en esta Ley y a las disposiciones reglamentarias municipales, las personas físicas o morales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188</w:t>
      </w:r>
      <w:r w:rsidRPr="00BA7BC6">
        <w:rPr>
          <w:rFonts w:ascii="Arial" w:eastAsia="Times New Roman" w:hAnsi="Arial"/>
          <w:noProof/>
          <w:lang w:eastAsia="en-US"/>
        </w:rPr>
        <w:t>.- Los funcionarios y empleados públicos, que en ejercicio de sus funciones, conozcan hechos u omisiones que entrañen o puedan entrañar infracciones a la presente Ley, lo comunicarán por escrito al Director de Tesorería, Finanzas y Administración Municipal, para no incurrir en responsabilidad, dentro de los tres días siguientes a la fecha en que tengan conocimiento de tales hechos u omisiones.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189</w:t>
      </w:r>
      <w:r w:rsidRPr="00BA7BC6">
        <w:rPr>
          <w:rFonts w:ascii="Arial" w:eastAsia="Times New Roman" w:hAnsi="Arial"/>
          <w:noProof/>
          <w:lang w:eastAsia="en-US"/>
        </w:rPr>
        <w:t>.- Son infracciones: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60"/>
        </w:numPr>
        <w:spacing w:after="200" w:line="276" w:lineRule="auto"/>
        <w:contextualSpacing/>
        <w:jc w:val="both"/>
        <w:rPr>
          <w:rFonts w:ascii="Arial" w:hAnsi="Arial"/>
          <w:sz w:val="18"/>
          <w:lang w:eastAsia="en-US"/>
        </w:rPr>
      </w:pPr>
      <w:r w:rsidRPr="00BA7BC6">
        <w:rPr>
          <w:rFonts w:ascii="Arial" w:hAnsi="Arial"/>
          <w:szCs w:val="22"/>
          <w:lang w:eastAsia="en-US"/>
        </w:rPr>
        <w:t>La falta de presentación o la presentación extemporánea de los avisos o manifestaciones que exige esta Ley.</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60"/>
        </w:numPr>
        <w:spacing w:after="200" w:line="276" w:lineRule="auto"/>
        <w:contextualSpacing/>
        <w:jc w:val="both"/>
        <w:rPr>
          <w:rFonts w:ascii="Arial" w:hAnsi="Arial"/>
          <w:lang w:eastAsia="en-US"/>
        </w:rPr>
      </w:pPr>
      <w:r w:rsidRPr="00BA7BC6">
        <w:rPr>
          <w:rFonts w:ascii="Arial" w:hAnsi="Arial"/>
          <w:lang w:eastAsia="en-US"/>
        </w:rPr>
        <w:t>La falta de cumplimiento de las obligaciones establecidas en esta Ley, a los fedatarios públicos, las personas que tengan funciones notariales, los empleados y funcionarios del Registro Público de la Propiedad y de Comercio perteneciente al Instituto de Seguridad Jurídica Patrimonial de Yucatán y a los que por cualquier medio evadan o pretendan evadir, dicho cumplimiento.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60"/>
        </w:numPr>
        <w:spacing w:after="200" w:line="276" w:lineRule="auto"/>
        <w:contextualSpacing/>
        <w:jc w:val="both"/>
        <w:rPr>
          <w:rFonts w:ascii="Arial" w:hAnsi="Arial"/>
          <w:lang w:eastAsia="en-US"/>
        </w:rPr>
      </w:pPr>
      <w:r w:rsidRPr="00BA7BC6">
        <w:rPr>
          <w:rFonts w:ascii="Arial" w:hAnsi="Arial"/>
          <w:lang w:eastAsia="en-US"/>
        </w:rPr>
        <w:t>La falta de empadronamiento de los obligados a ello, en la Dirección de Tesorería, Finanzas y Administración Municipal.</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60"/>
        </w:numPr>
        <w:spacing w:after="200" w:line="276" w:lineRule="auto"/>
        <w:contextualSpacing/>
        <w:jc w:val="both"/>
        <w:rPr>
          <w:rFonts w:ascii="Arial" w:hAnsi="Arial"/>
          <w:lang w:eastAsia="en-US"/>
        </w:rPr>
      </w:pPr>
      <w:r w:rsidRPr="00BA7BC6">
        <w:rPr>
          <w:rFonts w:ascii="Arial" w:hAnsi="Arial"/>
          <w:lang w:eastAsia="en-US"/>
        </w:rPr>
        <w:t>La falta de revalidación de la licencia municipal de funcionamiento.</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60"/>
        </w:numPr>
        <w:spacing w:after="200" w:line="276" w:lineRule="auto"/>
        <w:contextualSpacing/>
        <w:jc w:val="both"/>
        <w:rPr>
          <w:rFonts w:ascii="Arial" w:hAnsi="Arial"/>
          <w:lang w:eastAsia="en-US"/>
        </w:rPr>
      </w:pPr>
      <w:r w:rsidRPr="00BA7BC6">
        <w:rPr>
          <w:rFonts w:ascii="Arial" w:hAnsi="Arial"/>
          <w:lang w:eastAsia="en-US"/>
        </w:rPr>
        <w:t xml:space="preserve">La falta de presentación de los documentos </w:t>
      </w:r>
      <w:proofErr w:type="gramStart"/>
      <w:r w:rsidRPr="00BA7BC6">
        <w:rPr>
          <w:rFonts w:ascii="Arial" w:hAnsi="Arial"/>
          <w:lang w:eastAsia="en-US"/>
        </w:rPr>
        <w:t>que</w:t>
      </w:r>
      <w:proofErr w:type="gramEnd"/>
      <w:r w:rsidRPr="00BA7BC6">
        <w:rPr>
          <w:rFonts w:ascii="Arial" w:hAnsi="Arial"/>
          <w:lang w:eastAsia="en-US"/>
        </w:rPr>
        <w:t xml:space="preserve"> conforme a esta Ley, se requieran para acreditar el pago de las contribuciones municipales.</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60"/>
        </w:numPr>
        <w:spacing w:after="200" w:line="276" w:lineRule="auto"/>
        <w:contextualSpacing/>
        <w:jc w:val="both"/>
        <w:rPr>
          <w:rFonts w:ascii="Arial" w:hAnsi="Arial"/>
          <w:lang w:eastAsia="en-US"/>
        </w:rPr>
      </w:pPr>
      <w:r w:rsidRPr="00BA7BC6">
        <w:rPr>
          <w:rFonts w:ascii="Arial" w:hAnsi="Arial"/>
          <w:lang w:eastAsia="en-US"/>
        </w:rPr>
        <w:t>La ocupación de la vía pública, con el objeto de realizar alguna actividad comercial.</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60"/>
        </w:numPr>
        <w:spacing w:after="200" w:line="276" w:lineRule="auto"/>
        <w:contextualSpacing/>
        <w:jc w:val="both"/>
        <w:rPr>
          <w:rFonts w:ascii="Arial" w:hAnsi="Arial"/>
          <w:lang w:eastAsia="en-US"/>
        </w:rPr>
      </w:pPr>
      <w:r w:rsidRPr="00BA7BC6">
        <w:rPr>
          <w:rFonts w:ascii="Arial" w:hAnsi="Arial"/>
          <w:lang w:eastAsia="en-US"/>
        </w:rPr>
        <w:t>La matanza de ganado fuera de los rastros públicos municipales, sin obtener la licencia o la autorización respectiva.</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 xml:space="preserve">Capítulo III </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Multas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190</w:t>
      </w:r>
      <w:r w:rsidRPr="00BA7BC6">
        <w:rPr>
          <w:rFonts w:ascii="Arial" w:eastAsia="Times New Roman" w:hAnsi="Arial"/>
          <w:noProof/>
          <w:lang w:eastAsia="en-US"/>
        </w:rPr>
        <w:t>.- Las personas físicas o morales que cometan alguna de las infracciones señaladas en el artículo anterior, se harán acreedoras a las multas establecidas en la presente Ley y/o en las disposiciones reglamentarias municipales.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TÍTULO CUARTO</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PROCEDIMIENTO ADMINISTRATIVO DE EJECUCIÓN</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Capítulo I</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Generalidades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191</w:t>
      </w:r>
      <w:r w:rsidRPr="00BA7BC6">
        <w:rPr>
          <w:rFonts w:ascii="Arial" w:eastAsia="Times New Roman" w:hAnsi="Arial"/>
          <w:noProof/>
          <w:lang w:eastAsia="en-US"/>
        </w:rPr>
        <w:t>.-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192.</w:t>
      </w:r>
      <w:r w:rsidRPr="00BA7BC6">
        <w:rPr>
          <w:rFonts w:ascii="Arial" w:eastAsia="Times New Roman" w:hAnsi="Arial"/>
          <w:noProof/>
          <w:lang w:eastAsia="en-US"/>
        </w:rPr>
        <w:t>- Cuando la autoridad fiscal utilice el procedimiento administrativo de ejecución, para el cobro de una contribución o de un crédito fiscal, el contribuyente estará obligado a pagar el 7% de la contribución o del crédito fiscal correspondiente, por concepto de gastos de ejecución, y, además, pagará los gastos erogados, por cada una de las diligencias que a continuación, se relacionan:</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61"/>
        </w:numPr>
        <w:spacing w:after="200" w:line="360" w:lineRule="auto"/>
        <w:contextualSpacing/>
        <w:jc w:val="both"/>
        <w:rPr>
          <w:rFonts w:ascii="Arial" w:hAnsi="Arial"/>
          <w:lang w:eastAsia="en-US"/>
        </w:rPr>
      </w:pPr>
      <w:r w:rsidRPr="00BA7BC6">
        <w:rPr>
          <w:rFonts w:ascii="Arial" w:hAnsi="Arial"/>
          <w:lang w:eastAsia="en-US"/>
        </w:rPr>
        <w:t>Requerimiento;</w:t>
      </w:r>
    </w:p>
    <w:p w:rsidR="00C20A5C" w:rsidRPr="00BA7BC6" w:rsidRDefault="00C20A5C" w:rsidP="0024783D">
      <w:pPr>
        <w:numPr>
          <w:ilvl w:val="0"/>
          <w:numId w:val="61"/>
        </w:numPr>
        <w:spacing w:after="200" w:line="360" w:lineRule="auto"/>
        <w:contextualSpacing/>
        <w:jc w:val="both"/>
        <w:rPr>
          <w:rFonts w:ascii="Arial" w:hAnsi="Arial"/>
          <w:lang w:eastAsia="en-US"/>
        </w:rPr>
      </w:pPr>
      <w:r w:rsidRPr="00BA7BC6">
        <w:rPr>
          <w:rFonts w:ascii="Arial" w:hAnsi="Arial"/>
          <w:lang w:eastAsia="en-US"/>
        </w:rPr>
        <w:t>Embargo, y</w:t>
      </w:r>
    </w:p>
    <w:p w:rsidR="00C20A5C" w:rsidRPr="00BA7BC6" w:rsidRDefault="00C20A5C" w:rsidP="0024783D">
      <w:pPr>
        <w:numPr>
          <w:ilvl w:val="0"/>
          <w:numId w:val="61"/>
        </w:numPr>
        <w:spacing w:after="200" w:line="360" w:lineRule="auto"/>
        <w:contextualSpacing/>
        <w:jc w:val="both"/>
        <w:rPr>
          <w:rFonts w:ascii="Arial" w:hAnsi="Arial"/>
          <w:lang w:eastAsia="en-US"/>
        </w:rPr>
      </w:pPr>
      <w:r w:rsidRPr="00BA7BC6">
        <w:rPr>
          <w:rFonts w:ascii="Arial" w:hAnsi="Arial"/>
          <w:lang w:eastAsia="en-US"/>
        </w:rPr>
        <w:t>Honorarios o enajenación fuera de remate.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Cuando el 10% del importe del crédito omitido, fuere inferior al importe de una vez la unidad de medida y actualización, se cobrará el monto de una vez la unidad de medida y actualización en lugar del mencionado 10% del crédito omitido.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Capítulo II</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 los Gastos Extraordinarios de Ejecución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193</w:t>
      </w:r>
      <w:r w:rsidRPr="00BA7BC6">
        <w:rPr>
          <w:rFonts w:ascii="Arial" w:eastAsia="Times New Roman" w:hAnsi="Arial"/>
          <w:noProof/>
          <w:lang w:eastAsia="en-US"/>
        </w:rPr>
        <w:t>.- Además de los gastos mencionados en el Artículo inmediato anterior, el contribuyente, queda obligado a pagar los gastos extraordinarios que se hubiesen erogado, por los siguientes conceptos: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62"/>
        </w:numPr>
        <w:spacing w:after="200" w:line="360" w:lineRule="auto"/>
        <w:contextualSpacing/>
        <w:jc w:val="both"/>
        <w:rPr>
          <w:rFonts w:ascii="Arial" w:hAnsi="Arial"/>
          <w:sz w:val="18"/>
          <w:lang w:eastAsia="en-US"/>
        </w:rPr>
      </w:pPr>
      <w:r w:rsidRPr="00BA7BC6">
        <w:rPr>
          <w:rFonts w:ascii="Arial" w:hAnsi="Arial"/>
          <w:szCs w:val="22"/>
          <w:lang w:eastAsia="en-US"/>
        </w:rPr>
        <w:t>Gastos de transporte de los bienes embargados.</w:t>
      </w:r>
    </w:p>
    <w:p w:rsidR="00C20A5C" w:rsidRPr="00BA7BC6" w:rsidRDefault="00C20A5C" w:rsidP="0024783D">
      <w:pPr>
        <w:numPr>
          <w:ilvl w:val="0"/>
          <w:numId w:val="62"/>
        </w:numPr>
        <w:spacing w:after="200" w:line="360" w:lineRule="auto"/>
        <w:contextualSpacing/>
        <w:jc w:val="both"/>
        <w:rPr>
          <w:rFonts w:ascii="Arial" w:hAnsi="Arial"/>
          <w:lang w:eastAsia="en-US"/>
        </w:rPr>
      </w:pPr>
      <w:r w:rsidRPr="00BA7BC6">
        <w:rPr>
          <w:rFonts w:ascii="Arial" w:hAnsi="Arial"/>
          <w:lang w:eastAsia="en-US"/>
        </w:rPr>
        <w:t>Gastos de impresión y publicación de convocatorias.</w:t>
      </w:r>
    </w:p>
    <w:p w:rsidR="00C20A5C" w:rsidRPr="00BA7BC6" w:rsidRDefault="00C20A5C" w:rsidP="0024783D">
      <w:pPr>
        <w:numPr>
          <w:ilvl w:val="0"/>
          <w:numId w:val="62"/>
        </w:numPr>
        <w:spacing w:after="200" w:line="360" w:lineRule="auto"/>
        <w:contextualSpacing/>
        <w:jc w:val="both"/>
        <w:rPr>
          <w:rFonts w:ascii="Arial" w:hAnsi="Arial"/>
          <w:lang w:eastAsia="en-US"/>
        </w:rPr>
      </w:pPr>
      <w:r w:rsidRPr="00BA7BC6">
        <w:rPr>
          <w:rFonts w:ascii="Arial" w:hAnsi="Arial"/>
          <w:lang w:eastAsia="en-US"/>
        </w:rPr>
        <w:t>Gastos de inscripción o de cancelación de gravámenes, en el Registro Público de la Propiedad y de Comercio perteneciente al Instituto de Seguridad Jurídica Patrimonial de Yucatán.</w:t>
      </w:r>
    </w:p>
    <w:p w:rsidR="00C20A5C" w:rsidRPr="00BA7BC6" w:rsidRDefault="00C20A5C" w:rsidP="0024783D">
      <w:pPr>
        <w:numPr>
          <w:ilvl w:val="0"/>
          <w:numId w:val="62"/>
        </w:numPr>
        <w:spacing w:after="200" w:line="360" w:lineRule="auto"/>
        <w:contextualSpacing/>
        <w:jc w:val="both"/>
        <w:rPr>
          <w:rFonts w:ascii="Arial" w:hAnsi="Arial"/>
          <w:lang w:eastAsia="en-US"/>
        </w:rPr>
      </w:pPr>
      <w:r w:rsidRPr="00BA7BC6">
        <w:rPr>
          <w:rFonts w:ascii="Arial" w:hAnsi="Arial"/>
          <w:lang w:eastAsia="en-US"/>
        </w:rPr>
        <w:t>Gastos del certificado de libertad de gravamen.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194.</w:t>
      </w:r>
      <w:r w:rsidRPr="00BA7BC6">
        <w:rPr>
          <w:rFonts w:ascii="Arial" w:eastAsia="Times New Roman" w:hAnsi="Arial"/>
          <w:noProof/>
          <w:lang w:eastAsia="en-US"/>
        </w:rPr>
        <w:t>- Los gastos de ejecución listados en el artículo anterior, no serán objeto de exención, disminución, condonación o convenio.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El importe corresponderá a los empleados y funcionarios de la Dirección de Tesorería, Finanzas y Administración Municipal, dividiéndose dicho importe, mediante el siguiente procedimiento: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Para el caso de que el ingreso por gastos de ejecución, fueren generados en el cobro de multas federales no fiscales: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63"/>
        </w:numPr>
        <w:spacing w:after="200" w:line="360" w:lineRule="auto"/>
        <w:contextualSpacing/>
        <w:jc w:val="both"/>
        <w:rPr>
          <w:rFonts w:ascii="Arial" w:hAnsi="Arial"/>
          <w:lang w:eastAsia="en-US"/>
        </w:rPr>
      </w:pPr>
      <w:r w:rsidRPr="00BA7BC6">
        <w:rPr>
          <w:rFonts w:ascii="Arial" w:hAnsi="Arial"/>
          <w:lang w:eastAsia="en-US"/>
        </w:rPr>
        <w:t>Director de Tesorería, Finanzas y Administración Municipal.</w:t>
      </w:r>
    </w:p>
    <w:p w:rsidR="00C20A5C" w:rsidRPr="00BA7BC6" w:rsidRDefault="00C20A5C" w:rsidP="0024783D">
      <w:pPr>
        <w:numPr>
          <w:ilvl w:val="0"/>
          <w:numId w:val="63"/>
        </w:numPr>
        <w:spacing w:after="200" w:line="360" w:lineRule="auto"/>
        <w:contextualSpacing/>
        <w:jc w:val="both"/>
        <w:rPr>
          <w:rFonts w:ascii="Arial" w:hAnsi="Arial"/>
          <w:lang w:eastAsia="en-US"/>
        </w:rPr>
      </w:pPr>
      <w:r w:rsidRPr="00BA7BC6">
        <w:rPr>
          <w:rFonts w:ascii="Arial" w:hAnsi="Arial"/>
          <w:lang w:eastAsia="en-US"/>
        </w:rPr>
        <w:t>Jefe o encargado del Departamento de Ejecución.</w:t>
      </w:r>
    </w:p>
    <w:p w:rsidR="00C20A5C" w:rsidRPr="00BA7BC6" w:rsidRDefault="00C20A5C" w:rsidP="0024783D">
      <w:pPr>
        <w:numPr>
          <w:ilvl w:val="0"/>
          <w:numId w:val="63"/>
        </w:numPr>
        <w:spacing w:after="200" w:line="360" w:lineRule="auto"/>
        <w:contextualSpacing/>
        <w:jc w:val="both"/>
        <w:rPr>
          <w:rFonts w:ascii="Arial" w:hAnsi="Arial"/>
          <w:lang w:eastAsia="en-US"/>
        </w:rPr>
      </w:pPr>
      <w:r w:rsidRPr="00BA7BC6">
        <w:rPr>
          <w:rFonts w:ascii="Arial" w:hAnsi="Arial"/>
          <w:lang w:eastAsia="en-US"/>
        </w:rPr>
        <w:t>Cajeros.</w:t>
      </w:r>
    </w:p>
    <w:p w:rsidR="00C20A5C" w:rsidRPr="00BA7BC6" w:rsidRDefault="00C20A5C" w:rsidP="0024783D">
      <w:pPr>
        <w:numPr>
          <w:ilvl w:val="0"/>
          <w:numId w:val="63"/>
        </w:numPr>
        <w:spacing w:after="200" w:line="360" w:lineRule="auto"/>
        <w:contextualSpacing/>
        <w:jc w:val="both"/>
        <w:rPr>
          <w:rFonts w:ascii="Arial" w:hAnsi="Arial"/>
          <w:lang w:eastAsia="en-US"/>
        </w:rPr>
      </w:pPr>
      <w:r w:rsidRPr="00BA7BC6">
        <w:rPr>
          <w:rFonts w:ascii="Arial" w:hAnsi="Arial"/>
          <w:lang w:eastAsia="en-US"/>
        </w:rPr>
        <w:t>Departamento de Contabilidad.</w:t>
      </w:r>
    </w:p>
    <w:p w:rsidR="00C20A5C" w:rsidRPr="00BA7BC6" w:rsidRDefault="00C20A5C" w:rsidP="0024783D">
      <w:pPr>
        <w:numPr>
          <w:ilvl w:val="0"/>
          <w:numId w:val="63"/>
        </w:numPr>
        <w:spacing w:after="200" w:line="360" w:lineRule="auto"/>
        <w:contextualSpacing/>
        <w:jc w:val="both"/>
        <w:rPr>
          <w:rFonts w:ascii="Arial" w:hAnsi="Arial"/>
          <w:lang w:eastAsia="en-US"/>
        </w:rPr>
      </w:pPr>
      <w:r w:rsidRPr="00BA7BC6">
        <w:rPr>
          <w:rFonts w:ascii="Arial" w:hAnsi="Arial"/>
          <w:lang w:eastAsia="en-US"/>
        </w:rPr>
        <w:t>Empleados del Departamento.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Para el caso de que los ingresos por gastos de ejecución, fueren generados en el cobro de cualesquiera otras multas:</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64"/>
        </w:numPr>
        <w:spacing w:after="200" w:line="360" w:lineRule="auto"/>
        <w:contextualSpacing/>
        <w:jc w:val="both"/>
        <w:rPr>
          <w:rFonts w:ascii="Arial" w:hAnsi="Arial"/>
          <w:lang w:eastAsia="en-US"/>
        </w:rPr>
      </w:pPr>
      <w:r w:rsidRPr="00BA7BC6">
        <w:rPr>
          <w:rFonts w:ascii="Arial" w:hAnsi="Arial"/>
          <w:lang w:eastAsia="en-US"/>
        </w:rPr>
        <w:t>Director de Tesorería, Finanzas y Administración Municipal.</w:t>
      </w:r>
    </w:p>
    <w:p w:rsidR="00C20A5C" w:rsidRPr="00BA7BC6" w:rsidRDefault="00C20A5C" w:rsidP="0024783D">
      <w:pPr>
        <w:numPr>
          <w:ilvl w:val="0"/>
          <w:numId w:val="64"/>
        </w:numPr>
        <w:spacing w:after="200" w:line="360" w:lineRule="auto"/>
        <w:contextualSpacing/>
        <w:jc w:val="both"/>
        <w:rPr>
          <w:rFonts w:ascii="Arial" w:hAnsi="Arial"/>
          <w:lang w:eastAsia="en-US"/>
        </w:rPr>
      </w:pPr>
      <w:r w:rsidRPr="00BA7BC6">
        <w:rPr>
          <w:rFonts w:ascii="Arial" w:hAnsi="Arial"/>
          <w:lang w:eastAsia="en-US"/>
        </w:rPr>
        <w:t>Jefe o encargado del Departamento de Ejecución.</w:t>
      </w:r>
    </w:p>
    <w:p w:rsidR="00C20A5C" w:rsidRPr="00BA7BC6" w:rsidRDefault="00C20A5C" w:rsidP="0024783D">
      <w:pPr>
        <w:numPr>
          <w:ilvl w:val="0"/>
          <w:numId w:val="64"/>
        </w:numPr>
        <w:spacing w:after="200" w:line="360" w:lineRule="auto"/>
        <w:contextualSpacing/>
        <w:jc w:val="both"/>
        <w:rPr>
          <w:rFonts w:ascii="Arial" w:hAnsi="Arial"/>
          <w:lang w:eastAsia="en-US"/>
        </w:rPr>
      </w:pPr>
      <w:r w:rsidRPr="00BA7BC6">
        <w:rPr>
          <w:rFonts w:ascii="Arial" w:hAnsi="Arial"/>
          <w:lang w:eastAsia="en-US"/>
        </w:rPr>
        <w:t>Notificadores.</w:t>
      </w:r>
    </w:p>
    <w:p w:rsidR="00C20A5C" w:rsidRPr="00BA7BC6" w:rsidRDefault="00C20A5C" w:rsidP="0024783D">
      <w:pPr>
        <w:numPr>
          <w:ilvl w:val="0"/>
          <w:numId w:val="64"/>
        </w:numPr>
        <w:spacing w:after="200" w:line="360" w:lineRule="auto"/>
        <w:contextualSpacing/>
        <w:jc w:val="both"/>
        <w:rPr>
          <w:rFonts w:ascii="Arial" w:hAnsi="Arial"/>
          <w:lang w:eastAsia="en-US"/>
        </w:rPr>
      </w:pPr>
      <w:r w:rsidRPr="00BA7BC6">
        <w:rPr>
          <w:rFonts w:ascii="Arial" w:hAnsi="Arial"/>
          <w:lang w:eastAsia="en-US"/>
        </w:rPr>
        <w:t>Empleados del Departamento Generados.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Capítulo III</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Del Remate en Subasta Pública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195</w:t>
      </w:r>
      <w:r w:rsidRPr="00BA7BC6">
        <w:rPr>
          <w:rFonts w:ascii="Arial" w:eastAsia="Times New Roman" w:hAnsi="Arial"/>
          <w:noProof/>
          <w:lang w:eastAsia="en-US"/>
        </w:rPr>
        <w:t>.- Todos los bienes que con motivo de un procedimiento de ejecución sean embargados por la autoridad municipal, serán rematados en subasta pública y el producto de la misma, aplicado al pago del crédito fiscal de que se trate.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caso de que habiéndose publicado la tercera convocatoria para la almoneda, no se presentaren postores, los bienes embargados, se adjudicarán al Municipio de Valladolid, Yucatán, en pago del adeudo correspondiente, por el valor equivalente al que arroje su avalúo pericial.</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Para el caso de que el valor de adjudicación no alcanzare a cubrir el adeudo de que se trate, éste se entenderá pagado parcialmente, quedando a salvo los derechos del Municipio, para el cobro del saldo correspondiente.</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todo caso, se aplicarán a los remates las reglas que para tal efecto fije el Código Fiscal del Estado de Yucatán y en su defecto las del Código Fiscal de la Federación y su reglamento.</w:t>
      </w:r>
    </w:p>
    <w:p w:rsidR="00C20A5C" w:rsidRPr="00BA7BC6" w:rsidRDefault="00C20A5C" w:rsidP="00C20A5C">
      <w:pPr>
        <w:jc w:val="center"/>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 xml:space="preserve">TÍTULO QUINTO </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DE LOS RECURSOS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Capítulo Único</w:t>
      </w:r>
    </w:p>
    <w:p w:rsidR="00C20A5C" w:rsidRPr="00BA7BC6" w:rsidRDefault="00C20A5C" w:rsidP="00C20A5C">
      <w:pPr>
        <w:jc w:val="center"/>
        <w:rPr>
          <w:rFonts w:ascii="Arial" w:eastAsia="Times New Roman" w:hAnsi="Arial"/>
          <w:noProof/>
          <w:lang w:eastAsia="en-US"/>
        </w:rPr>
      </w:pPr>
      <w:r w:rsidRPr="00BA7BC6">
        <w:rPr>
          <w:rFonts w:ascii="Arial" w:eastAsia="Times New Roman" w:hAnsi="Arial"/>
          <w:noProof/>
          <w:lang w:eastAsia="en-US"/>
        </w:rPr>
        <w:t>Disposiciones Generales</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196</w:t>
      </w:r>
      <w:r w:rsidRPr="00BA7BC6">
        <w:rPr>
          <w:rFonts w:ascii="Arial" w:eastAsia="Times New Roman" w:hAnsi="Arial"/>
          <w:noProof/>
          <w:lang w:eastAsia="en-US"/>
        </w:rPr>
        <w:t>.- Contra las resoluciones que dicten autoridades fiscales Municipales, serán admisibles los recursos establecidos en la Ley de Gobierno de los Municipios del Estado de Yucatán y el Código Fiscal del Estado de Yucatán.</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b/>
          <w:noProof/>
          <w:lang w:eastAsia="en-US"/>
        </w:rPr>
        <w:t>Artículo 197</w:t>
      </w:r>
      <w:r w:rsidRPr="00BA7BC6">
        <w:rPr>
          <w:rFonts w:ascii="Arial" w:eastAsia="Times New Roman" w:hAnsi="Arial"/>
          <w:noProof/>
          <w:lang w:eastAsia="en-US"/>
        </w:rPr>
        <w:t>.- Interpuesto en tiempo un recurso, a solicitud de la parte interesada, se suspenderá la ejecución de la resolución recurrida cuando el contribuyente otorgue garantía suficiente a juicio de la autoridad.</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Dichas garantías serán:</w:t>
      </w:r>
    </w:p>
    <w:p w:rsidR="00C20A5C" w:rsidRPr="00BA7BC6" w:rsidRDefault="00C20A5C" w:rsidP="00C20A5C">
      <w:pPr>
        <w:jc w:val="both"/>
        <w:rPr>
          <w:rFonts w:ascii="Arial" w:eastAsia="Times New Roman" w:hAnsi="Arial"/>
          <w:noProof/>
          <w:lang w:eastAsia="en-US"/>
        </w:rPr>
      </w:pPr>
    </w:p>
    <w:p w:rsidR="00C20A5C" w:rsidRPr="00BA7BC6" w:rsidRDefault="00C20A5C" w:rsidP="0024783D">
      <w:pPr>
        <w:numPr>
          <w:ilvl w:val="0"/>
          <w:numId w:val="65"/>
        </w:numPr>
        <w:spacing w:after="200" w:line="276" w:lineRule="auto"/>
        <w:contextualSpacing/>
        <w:jc w:val="both"/>
        <w:rPr>
          <w:rFonts w:ascii="Arial" w:hAnsi="Arial"/>
          <w:lang w:eastAsia="en-US"/>
        </w:rPr>
      </w:pPr>
      <w:r w:rsidRPr="00BA7BC6">
        <w:rPr>
          <w:rFonts w:ascii="Arial" w:hAnsi="Arial"/>
          <w:lang w:eastAsia="en-US"/>
        </w:rPr>
        <w:t>Depósito de dinero, en efectivo o en cheque certificado ante la propia autoridad o en una Institución Bancaria autorizada, entregando el correspondiente recibo o billete de depósito.</w:t>
      </w:r>
    </w:p>
    <w:p w:rsidR="00C20A5C" w:rsidRPr="00BA7BC6" w:rsidRDefault="00C20A5C" w:rsidP="00C20A5C">
      <w:pPr>
        <w:spacing w:after="200" w:line="276" w:lineRule="auto"/>
        <w:ind w:left="720"/>
        <w:contextualSpacing/>
        <w:jc w:val="both"/>
        <w:rPr>
          <w:rFonts w:ascii="Arial" w:hAnsi="Arial"/>
          <w:lang w:eastAsia="en-US"/>
        </w:rPr>
      </w:pPr>
    </w:p>
    <w:p w:rsidR="00C20A5C" w:rsidRPr="00BA7BC6" w:rsidRDefault="00C20A5C" w:rsidP="0024783D">
      <w:pPr>
        <w:numPr>
          <w:ilvl w:val="0"/>
          <w:numId w:val="65"/>
        </w:numPr>
        <w:spacing w:after="200" w:line="276" w:lineRule="auto"/>
        <w:contextualSpacing/>
        <w:jc w:val="both"/>
        <w:rPr>
          <w:rFonts w:ascii="Arial" w:hAnsi="Arial"/>
          <w:lang w:eastAsia="en-US"/>
        </w:rPr>
      </w:pPr>
      <w:r w:rsidRPr="00BA7BC6">
        <w:rPr>
          <w:rFonts w:ascii="Arial" w:hAnsi="Arial"/>
          <w:lang w:eastAsia="en-US"/>
        </w:rPr>
        <w:t xml:space="preserve">Fianza, expedida por compañía debidamente autorizada para ello. </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65"/>
        </w:numPr>
        <w:spacing w:after="200" w:line="276" w:lineRule="auto"/>
        <w:contextualSpacing/>
        <w:jc w:val="both"/>
        <w:rPr>
          <w:rFonts w:ascii="Arial" w:hAnsi="Arial"/>
          <w:lang w:eastAsia="en-US"/>
        </w:rPr>
      </w:pPr>
      <w:r w:rsidRPr="00BA7BC6">
        <w:rPr>
          <w:rFonts w:ascii="Arial" w:hAnsi="Arial"/>
          <w:lang w:eastAsia="en-US"/>
        </w:rPr>
        <w:t>Hipoteca.</w:t>
      </w:r>
    </w:p>
    <w:p w:rsidR="00C20A5C" w:rsidRPr="00BA7BC6" w:rsidRDefault="00C20A5C" w:rsidP="00C20A5C">
      <w:pPr>
        <w:spacing w:after="200" w:line="276" w:lineRule="auto"/>
        <w:ind w:left="720"/>
        <w:contextualSpacing/>
        <w:rPr>
          <w:rFonts w:ascii="Arial" w:hAnsi="Arial"/>
          <w:lang w:eastAsia="en-US"/>
        </w:rPr>
      </w:pPr>
    </w:p>
    <w:p w:rsidR="00C20A5C" w:rsidRPr="00BA7BC6" w:rsidRDefault="00C20A5C" w:rsidP="0024783D">
      <w:pPr>
        <w:numPr>
          <w:ilvl w:val="0"/>
          <w:numId w:val="65"/>
        </w:numPr>
        <w:spacing w:after="200" w:line="276" w:lineRule="auto"/>
        <w:contextualSpacing/>
        <w:jc w:val="both"/>
        <w:rPr>
          <w:rFonts w:ascii="Arial" w:hAnsi="Arial"/>
          <w:lang w:eastAsia="en-US"/>
        </w:rPr>
      </w:pPr>
      <w:r w:rsidRPr="00BA7BC6">
        <w:rPr>
          <w:rFonts w:ascii="Arial" w:hAnsi="Arial"/>
          <w:lang w:eastAsia="en-US"/>
        </w:rPr>
        <w:t>Prenda.</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Respecto de la garantía prendaria, solamente será aceptada por la autoridad como tal, cuando el monto del crédito fiscal y sus accesorios sea menor o igual a 50 veces la unidad de medida y actualización, al momento de la determinación del crédito.</w:t>
      </w:r>
    </w:p>
    <w:p w:rsidR="00C20A5C" w:rsidRPr="00BA7BC6" w:rsidRDefault="00C20A5C" w:rsidP="00C20A5C">
      <w:pPr>
        <w:jc w:val="both"/>
        <w:rPr>
          <w:rFonts w:ascii="Arial" w:eastAsia="Times New Roman" w:hAnsi="Arial"/>
          <w:noProof/>
          <w:lang w:eastAsia="en-US"/>
        </w:rPr>
      </w:pPr>
    </w:p>
    <w:p w:rsidR="00C20A5C" w:rsidRPr="00BA7BC6" w:rsidRDefault="00C20A5C" w:rsidP="00C20A5C">
      <w:pPr>
        <w:jc w:val="both"/>
        <w:rPr>
          <w:rFonts w:ascii="Arial" w:eastAsia="Times New Roman" w:hAnsi="Arial"/>
          <w:noProof/>
          <w:lang w:eastAsia="en-US"/>
        </w:rPr>
      </w:pPr>
      <w:r w:rsidRPr="00BA7BC6">
        <w:rPr>
          <w:rFonts w:ascii="Arial" w:eastAsia="Times New Roman" w:hAnsi="Arial"/>
          <w:noProof/>
          <w:lang w:eastAsia="en-US"/>
        </w:rPr>
        <w:t>En el procedimiento de constitución de estas garantías se observarán en cuanto fueren aplicables, las reglas que fije el Código Fiscal de la Federación y su reglamento.</w:t>
      </w:r>
    </w:p>
    <w:p w:rsidR="00C20A5C" w:rsidRPr="00BA7BC6" w:rsidRDefault="00C20A5C" w:rsidP="00C20A5C">
      <w:pPr>
        <w:jc w:val="both"/>
        <w:rPr>
          <w:rFonts w:ascii="Arial" w:eastAsia="Times New Roman" w:hAnsi="Arial"/>
          <w:noProof/>
          <w:lang w:eastAsia="en-US"/>
        </w:rPr>
      </w:pPr>
    </w:p>
    <w:p w:rsidR="00C20A5C" w:rsidRPr="00060BBD" w:rsidRDefault="00C20A5C" w:rsidP="00C20A5C">
      <w:pPr>
        <w:jc w:val="center"/>
        <w:rPr>
          <w:rFonts w:ascii="Arial" w:eastAsia="Times New Roman" w:hAnsi="Arial"/>
          <w:b/>
          <w:noProof/>
          <w:sz w:val="22"/>
          <w:szCs w:val="22"/>
          <w:lang w:eastAsia="en-US"/>
        </w:rPr>
      </w:pPr>
      <w:r w:rsidRPr="00060BBD">
        <w:rPr>
          <w:rFonts w:ascii="Arial" w:eastAsia="Times New Roman" w:hAnsi="Arial"/>
          <w:b/>
          <w:noProof/>
          <w:sz w:val="22"/>
          <w:szCs w:val="22"/>
          <w:lang w:eastAsia="en-US"/>
        </w:rPr>
        <w:t>TRANSITORIOS:</w:t>
      </w:r>
    </w:p>
    <w:p w:rsidR="00C20A5C" w:rsidRPr="00060BBD" w:rsidRDefault="00C20A5C" w:rsidP="00C20A5C">
      <w:pPr>
        <w:jc w:val="both"/>
        <w:rPr>
          <w:rFonts w:ascii="Arial" w:eastAsia="Times New Roman" w:hAnsi="Arial"/>
          <w:noProof/>
          <w:sz w:val="22"/>
          <w:szCs w:val="22"/>
          <w:lang w:eastAsia="en-US"/>
        </w:rPr>
      </w:pPr>
    </w:p>
    <w:p w:rsidR="00C20A5C" w:rsidRPr="00060BBD" w:rsidRDefault="00C20A5C" w:rsidP="00C20A5C">
      <w:pPr>
        <w:jc w:val="both"/>
        <w:rPr>
          <w:rFonts w:ascii="Arial" w:eastAsia="Times New Roman" w:hAnsi="Arial"/>
          <w:noProof/>
          <w:sz w:val="22"/>
          <w:szCs w:val="22"/>
          <w:lang w:eastAsia="en-US"/>
        </w:rPr>
      </w:pPr>
      <w:r w:rsidRPr="00060BBD">
        <w:rPr>
          <w:rFonts w:ascii="Arial" w:eastAsia="Times New Roman" w:hAnsi="Arial"/>
          <w:b/>
          <w:noProof/>
          <w:sz w:val="22"/>
          <w:szCs w:val="22"/>
          <w:lang w:eastAsia="en-US"/>
        </w:rPr>
        <w:t>Primero</w:t>
      </w:r>
      <w:r w:rsidRPr="00060BBD">
        <w:rPr>
          <w:rFonts w:ascii="Arial" w:eastAsia="Times New Roman" w:hAnsi="Arial"/>
          <w:noProof/>
          <w:sz w:val="22"/>
          <w:szCs w:val="22"/>
          <w:lang w:eastAsia="en-US"/>
        </w:rPr>
        <w:t>.- Esta Ley entrará en vigor el día 01 de enero del año 2020, previa publicación en el Diario Oficial del Gobierno del Estado de Yucatán.</w:t>
      </w:r>
    </w:p>
    <w:p w:rsidR="00C20A5C" w:rsidRPr="00060BBD" w:rsidRDefault="00C20A5C" w:rsidP="00C20A5C">
      <w:pPr>
        <w:jc w:val="both"/>
        <w:rPr>
          <w:rFonts w:ascii="Arial" w:eastAsia="Times New Roman" w:hAnsi="Arial"/>
          <w:noProof/>
          <w:sz w:val="22"/>
          <w:szCs w:val="22"/>
          <w:lang w:eastAsia="en-US"/>
        </w:rPr>
      </w:pPr>
    </w:p>
    <w:p w:rsidR="00C20A5C" w:rsidRPr="00060BBD" w:rsidRDefault="00C20A5C" w:rsidP="00C20A5C">
      <w:pPr>
        <w:jc w:val="both"/>
        <w:rPr>
          <w:rFonts w:ascii="Arial" w:eastAsia="Times New Roman" w:hAnsi="Arial"/>
          <w:noProof/>
          <w:sz w:val="22"/>
          <w:szCs w:val="22"/>
          <w:lang w:eastAsia="en-US"/>
        </w:rPr>
      </w:pPr>
      <w:r w:rsidRPr="00060BBD">
        <w:rPr>
          <w:rFonts w:ascii="Arial" w:eastAsia="Times New Roman" w:hAnsi="Arial"/>
          <w:b/>
          <w:noProof/>
          <w:sz w:val="22"/>
          <w:szCs w:val="22"/>
          <w:lang w:eastAsia="en-US"/>
        </w:rPr>
        <w:t>Segundo</w:t>
      </w:r>
      <w:r w:rsidRPr="00060BBD">
        <w:rPr>
          <w:rFonts w:ascii="Arial" w:eastAsia="Times New Roman" w:hAnsi="Arial"/>
          <w:noProof/>
          <w:sz w:val="22"/>
          <w:szCs w:val="22"/>
          <w:lang w:eastAsia="en-US"/>
        </w:rPr>
        <w:t>.- Se abroga la Ley de Hacienda del Municipio de Valladolid, Yucatán, publicada en el Diario Oficial del Gobierno del Estado el día 27 de diciembre de 2018 en el Decreto 567/2017 y en la Gaceta Municipal del Ayuntamiento de Valladolid el dia 28 de dicimebre de 2017.</w:t>
      </w:r>
    </w:p>
    <w:p w:rsidR="00C20A5C" w:rsidRPr="00060BBD" w:rsidRDefault="00C20A5C" w:rsidP="00C20A5C">
      <w:pPr>
        <w:jc w:val="both"/>
        <w:rPr>
          <w:rFonts w:ascii="Arial" w:eastAsia="Times New Roman" w:hAnsi="Arial"/>
          <w:b/>
          <w:noProof/>
          <w:sz w:val="22"/>
          <w:szCs w:val="22"/>
          <w:lang w:eastAsia="en-US"/>
        </w:rPr>
      </w:pPr>
    </w:p>
    <w:p w:rsidR="00C20A5C" w:rsidRPr="00060BBD" w:rsidRDefault="00C20A5C" w:rsidP="00C20A5C">
      <w:pPr>
        <w:jc w:val="both"/>
        <w:rPr>
          <w:rFonts w:ascii="Arial" w:eastAsia="Times New Roman" w:hAnsi="Arial"/>
          <w:noProof/>
          <w:sz w:val="22"/>
          <w:szCs w:val="22"/>
          <w:lang w:eastAsia="en-US"/>
        </w:rPr>
      </w:pPr>
      <w:r w:rsidRPr="00060BBD">
        <w:rPr>
          <w:rFonts w:ascii="Arial" w:eastAsia="Times New Roman" w:hAnsi="Arial"/>
          <w:b/>
          <w:noProof/>
          <w:sz w:val="22"/>
          <w:szCs w:val="22"/>
          <w:lang w:eastAsia="en-US"/>
        </w:rPr>
        <w:t>Tercero</w:t>
      </w:r>
      <w:r w:rsidRPr="00060BBD">
        <w:rPr>
          <w:rFonts w:ascii="Arial" w:eastAsia="Times New Roman" w:hAnsi="Arial"/>
          <w:noProof/>
          <w:sz w:val="22"/>
          <w:szCs w:val="22"/>
          <w:lang w:eastAsia="en-US"/>
        </w:rPr>
        <w:t>.- Se derogan todas las disposiciones de igual y menor rango que contravengan lo dispuesto en este decreto.</w:t>
      </w:r>
    </w:p>
    <w:p w:rsidR="00C20A5C" w:rsidRPr="00060BBD" w:rsidRDefault="00C20A5C" w:rsidP="00C20A5C">
      <w:pPr>
        <w:jc w:val="both"/>
        <w:rPr>
          <w:rFonts w:ascii="Arial" w:eastAsia="Times New Roman" w:hAnsi="Arial"/>
          <w:b/>
          <w:noProof/>
          <w:sz w:val="22"/>
          <w:szCs w:val="22"/>
          <w:lang w:eastAsia="en-US"/>
        </w:rPr>
      </w:pPr>
    </w:p>
    <w:p w:rsidR="00C20A5C" w:rsidRPr="00060BBD" w:rsidRDefault="00C20A5C" w:rsidP="00C20A5C">
      <w:pPr>
        <w:jc w:val="both"/>
        <w:rPr>
          <w:rFonts w:ascii="Arial" w:eastAsia="Times New Roman" w:hAnsi="Arial"/>
          <w:noProof/>
          <w:sz w:val="22"/>
          <w:szCs w:val="22"/>
          <w:lang w:eastAsia="en-US"/>
        </w:rPr>
      </w:pPr>
      <w:r w:rsidRPr="00060BBD">
        <w:rPr>
          <w:rFonts w:ascii="Arial" w:eastAsia="Times New Roman" w:hAnsi="Arial"/>
          <w:b/>
          <w:noProof/>
          <w:sz w:val="22"/>
          <w:szCs w:val="22"/>
          <w:lang w:eastAsia="en-US"/>
        </w:rPr>
        <w:t>Cuarto</w:t>
      </w:r>
      <w:r w:rsidRPr="00060BBD">
        <w:rPr>
          <w:rFonts w:ascii="Arial" w:eastAsia="Times New Roman" w:hAnsi="Arial"/>
          <w:noProof/>
          <w:sz w:val="22"/>
          <w:szCs w:val="22"/>
          <w:lang w:eastAsia="en-US"/>
        </w:rPr>
        <w:t>.- En lo no previsto por esta Ley, se aplicará supletoriamente lo establecido por el Código Fiscal y la Ley General de Hacienda para los Municipios, ambas del Estado de Yucatán.</w:t>
      </w:r>
    </w:p>
    <w:p w:rsidR="00C20A5C" w:rsidRPr="00060BBD" w:rsidRDefault="00C20A5C" w:rsidP="00C20A5C">
      <w:pPr>
        <w:jc w:val="both"/>
        <w:rPr>
          <w:rFonts w:ascii="Arial" w:eastAsia="Times New Roman" w:hAnsi="Arial"/>
          <w:noProof/>
          <w:sz w:val="22"/>
          <w:szCs w:val="22"/>
          <w:lang w:eastAsia="en-US"/>
        </w:rPr>
      </w:pPr>
    </w:p>
    <w:p w:rsidR="00C20A5C" w:rsidRPr="00060BBD" w:rsidRDefault="00C20A5C" w:rsidP="00C20A5C">
      <w:pPr>
        <w:jc w:val="both"/>
        <w:rPr>
          <w:rFonts w:ascii="Arial" w:eastAsia="Times New Roman" w:hAnsi="Arial"/>
          <w:noProof/>
          <w:sz w:val="22"/>
          <w:szCs w:val="22"/>
          <w:lang w:eastAsia="en-US"/>
        </w:rPr>
      </w:pPr>
      <w:r w:rsidRPr="00060BBD">
        <w:rPr>
          <w:rFonts w:ascii="Arial" w:eastAsia="Times New Roman" w:hAnsi="Arial"/>
          <w:b/>
          <w:noProof/>
          <w:sz w:val="22"/>
          <w:szCs w:val="22"/>
          <w:lang w:eastAsia="en-US"/>
        </w:rPr>
        <w:t>Quinto</w:t>
      </w:r>
      <w:r w:rsidRPr="00060BBD">
        <w:rPr>
          <w:rFonts w:ascii="Arial" w:eastAsia="Times New Roman" w:hAnsi="Arial"/>
          <w:noProof/>
          <w:sz w:val="22"/>
          <w:szCs w:val="22"/>
          <w:lang w:eastAsia="en-US"/>
        </w:rPr>
        <w:t>.- El cobro de los derechos, así como las tasas, cuotas y tarifas aplicables a los servicios que a la fecha de la publicación de esta ley, no hayan sido transferidos formalmente al Ayuntamiento por el Gobierno del Estado de Yucatán, entrarán en vigor hasta la celebración del convenio respectivo.</w:t>
      </w:r>
    </w:p>
    <w:p w:rsidR="00C20A5C" w:rsidRPr="00060BBD" w:rsidRDefault="00C20A5C" w:rsidP="00C20A5C">
      <w:pPr>
        <w:jc w:val="both"/>
        <w:rPr>
          <w:rFonts w:ascii="Arial" w:eastAsia="Times New Roman" w:hAnsi="Arial"/>
          <w:noProof/>
          <w:sz w:val="22"/>
          <w:szCs w:val="22"/>
          <w:lang w:eastAsia="en-US"/>
        </w:rPr>
      </w:pPr>
    </w:p>
    <w:sectPr w:rsidR="00C20A5C" w:rsidRPr="00060BBD" w:rsidSect="00924EA0">
      <w:headerReference w:type="even" r:id="rId7"/>
      <w:headerReference w:type="default" r:id="rId8"/>
      <w:footerReference w:type="even" r:id="rId9"/>
      <w:footerReference w:type="default" r:id="rId10"/>
      <w:headerReference w:type="first" r:id="rId11"/>
      <w:footerReference w:type="first" r:id="rId12"/>
      <w:pgSz w:w="12474" w:h="15819" w:code="1"/>
      <w:pgMar w:top="1134" w:right="1616" w:bottom="1134" w:left="1701" w:header="0" w:footer="255" w:gutter="0"/>
      <w:cols w:space="0" w:equalWidth="0">
        <w:col w:w="909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83D" w:rsidRDefault="0024783D">
      <w:r>
        <w:separator/>
      </w:r>
    </w:p>
  </w:endnote>
  <w:endnote w:type="continuationSeparator" w:id="0">
    <w:p w:rsidR="0024783D" w:rsidRDefault="0024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A5C" w:rsidRDefault="00C20A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255139"/>
      <w:docPartObj>
        <w:docPartGallery w:val="Page Numbers (Bottom of Page)"/>
        <w:docPartUnique/>
      </w:docPartObj>
    </w:sdtPr>
    <w:sdtEndPr/>
    <w:sdtContent>
      <w:sdt>
        <w:sdtPr>
          <w:id w:val="794642917"/>
          <w:docPartObj>
            <w:docPartGallery w:val="Page Numbers (Top of Page)"/>
            <w:docPartUnique/>
          </w:docPartObj>
        </w:sdtPr>
        <w:sdtEndPr/>
        <w:sdtContent>
          <w:p w:rsidR="00C20A5C" w:rsidRDefault="00C20A5C" w:rsidP="00C20A5C">
            <w:pPr>
              <w:pStyle w:val="Piedepgina"/>
              <w:jc w:val="center"/>
            </w:pPr>
            <w:r>
              <w:rPr>
                <w:rFonts w:ascii="Arial" w:hAnsi="Arial"/>
              </w:rPr>
              <w:t>P</w:t>
            </w:r>
            <w:r w:rsidRPr="00656272">
              <w:rPr>
                <w:rFonts w:ascii="Arial" w:hAnsi="Arial"/>
              </w:rPr>
              <w:t xml:space="preserve">ágina </w:t>
            </w:r>
            <w:r w:rsidRPr="00656272">
              <w:rPr>
                <w:rFonts w:ascii="Arial" w:hAnsi="Arial"/>
                <w:b/>
                <w:sz w:val="24"/>
                <w:szCs w:val="24"/>
              </w:rPr>
              <w:fldChar w:fldCharType="begin"/>
            </w:r>
            <w:r w:rsidRPr="00656272">
              <w:rPr>
                <w:rFonts w:ascii="Arial" w:hAnsi="Arial"/>
                <w:b/>
              </w:rPr>
              <w:instrText>PAGE</w:instrText>
            </w:r>
            <w:r w:rsidRPr="00656272">
              <w:rPr>
                <w:rFonts w:ascii="Arial" w:hAnsi="Arial"/>
                <w:b/>
                <w:sz w:val="24"/>
                <w:szCs w:val="24"/>
              </w:rPr>
              <w:fldChar w:fldCharType="separate"/>
            </w:r>
            <w:r w:rsidR="000B48E0">
              <w:rPr>
                <w:rFonts w:ascii="Arial" w:hAnsi="Arial"/>
                <w:b/>
                <w:noProof/>
              </w:rPr>
              <w:t>20</w:t>
            </w:r>
            <w:r w:rsidRPr="00656272">
              <w:rPr>
                <w:rFonts w:ascii="Arial" w:hAnsi="Arial"/>
                <w:b/>
                <w:sz w:val="24"/>
                <w:szCs w:val="24"/>
              </w:rPr>
              <w:fldChar w:fldCharType="end"/>
            </w:r>
            <w:r w:rsidRPr="00656272">
              <w:rPr>
                <w:rFonts w:ascii="Arial" w:hAnsi="Arial"/>
              </w:rPr>
              <w:t xml:space="preserve"> de </w:t>
            </w:r>
            <w:r w:rsidRPr="00656272">
              <w:rPr>
                <w:rFonts w:ascii="Arial" w:hAnsi="Arial"/>
                <w:b/>
                <w:sz w:val="24"/>
                <w:szCs w:val="24"/>
              </w:rPr>
              <w:fldChar w:fldCharType="begin"/>
            </w:r>
            <w:r w:rsidRPr="00656272">
              <w:rPr>
                <w:rFonts w:ascii="Arial" w:hAnsi="Arial"/>
                <w:b/>
              </w:rPr>
              <w:instrText>NUMPAGES</w:instrText>
            </w:r>
            <w:r w:rsidRPr="00656272">
              <w:rPr>
                <w:rFonts w:ascii="Arial" w:hAnsi="Arial"/>
                <w:b/>
                <w:sz w:val="24"/>
                <w:szCs w:val="24"/>
              </w:rPr>
              <w:fldChar w:fldCharType="separate"/>
            </w:r>
            <w:r w:rsidR="000B48E0">
              <w:rPr>
                <w:rFonts w:ascii="Arial" w:hAnsi="Arial"/>
                <w:b/>
                <w:noProof/>
              </w:rPr>
              <w:t>48</w:t>
            </w:r>
            <w:r w:rsidRPr="00656272">
              <w:rPr>
                <w:rFonts w:ascii="Arial" w:hAnsi="Arial"/>
                <w:b/>
                <w:sz w:val="24"/>
                <w:szCs w:val="24"/>
              </w:rPr>
              <w:fldChar w:fldCharType="end"/>
            </w:r>
          </w:p>
        </w:sdtContent>
      </w:sdt>
    </w:sdtContent>
  </w:sdt>
  <w:p w:rsidR="00C20A5C" w:rsidRDefault="00C20A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A5C" w:rsidRDefault="00C20A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83D" w:rsidRDefault="0024783D">
      <w:r>
        <w:separator/>
      </w:r>
    </w:p>
  </w:footnote>
  <w:footnote w:type="continuationSeparator" w:id="0">
    <w:p w:rsidR="0024783D" w:rsidRDefault="00247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A5C" w:rsidRDefault="00C20A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A5C" w:rsidRDefault="00C20A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A5C" w:rsidRDefault="00C20A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876"/>
    <w:multiLevelType w:val="hybridMultilevel"/>
    <w:tmpl w:val="F77E525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66154B0"/>
    <w:multiLevelType w:val="hybridMultilevel"/>
    <w:tmpl w:val="12CA3E04"/>
    <w:lvl w:ilvl="0" w:tplc="F4062F7C">
      <w:start w:val="1"/>
      <w:numFmt w:val="lowerLetter"/>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 w15:restartNumberingAfterBreak="0">
    <w:nsid w:val="0C2B0EAE"/>
    <w:multiLevelType w:val="hybridMultilevel"/>
    <w:tmpl w:val="9BA2188E"/>
    <w:lvl w:ilvl="0" w:tplc="340C2086">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E6C7FA8"/>
    <w:multiLevelType w:val="hybridMultilevel"/>
    <w:tmpl w:val="E79863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F991463"/>
    <w:multiLevelType w:val="hybridMultilevel"/>
    <w:tmpl w:val="9BEE716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FD104D7"/>
    <w:multiLevelType w:val="hybridMultilevel"/>
    <w:tmpl w:val="B386CE4E"/>
    <w:lvl w:ilvl="0" w:tplc="C2C48CBC">
      <w:start w:val="1"/>
      <w:numFmt w:val="lowerLetter"/>
      <w:lvlText w:val="%1)"/>
      <w:lvlJc w:val="left"/>
      <w:pPr>
        <w:ind w:left="1353" w:hanging="360"/>
      </w:p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6" w15:restartNumberingAfterBreak="0">
    <w:nsid w:val="135C54F1"/>
    <w:multiLevelType w:val="hybridMultilevel"/>
    <w:tmpl w:val="B432894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37A5524"/>
    <w:multiLevelType w:val="hybridMultilevel"/>
    <w:tmpl w:val="18A26C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45821E0"/>
    <w:multiLevelType w:val="hybridMultilevel"/>
    <w:tmpl w:val="7D8E1862"/>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9" w15:restartNumberingAfterBreak="0">
    <w:nsid w:val="179C77F7"/>
    <w:multiLevelType w:val="hybridMultilevel"/>
    <w:tmpl w:val="420AEE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A112818"/>
    <w:multiLevelType w:val="hybridMultilevel"/>
    <w:tmpl w:val="CADC0134"/>
    <w:name w:val="WW8Num2322222222222222222222222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A1D759A"/>
    <w:multiLevelType w:val="hybridMultilevel"/>
    <w:tmpl w:val="D2A8EC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D945BD7"/>
    <w:multiLevelType w:val="hybridMultilevel"/>
    <w:tmpl w:val="147651B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1F0E0437"/>
    <w:multiLevelType w:val="hybridMultilevel"/>
    <w:tmpl w:val="19E48A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0C728FE"/>
    <w:multiLevelType w:val="hybridMultilevel"/>
    <w:tmpl w:val="C816A30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11300E5"/>
    <w:multiLevelType w:val="hybridMultilevel"/>
    <w:tmpl w:val="DDA8F5B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174056B"/>
    <w:multiLevelType w:val="hybridMultilevel"/>
    <w:tmpl w:val="2D8EEFE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3150459"/>
    <w:multiLevelType w:val="hybridMultilevel"/>
    <w:tmpl w:val="0EB0D6C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4E5139C"/>
    <w:multiLevelType w:val="hybridMultilevel"/>
    <w:tmpl w:val="F0B6219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5D93AA8"/>
    <w:multiLevelType w:val="hybridMultilevel"/>
    <w:tmpl w:val="F77632F4"/>
    <w:lvl w:ilvl="0" w:tplc="A0426A6A">
      <w:start w:val="1"/>
      <w:numFmt w:val="decimal"/>
      <w:lvlText w:val="%1."/>
      <w:lvlJc w:val="left"/>
      <w:pPr>
        <w:ind w:left="1218" w:hanging="360"/>
      </w:pPr>
    </w:lvl>
    <w:lvl w:ilvl="1" w:tplc="080A0019">
      <w:start w:val="1"/>
      <w:numFmt w:val="lowerLetter"/>
      <w:lvlText w:val="%2."/>
      <w:lvlJc w:val="left"/>
      <w:pPr>
        <w:ind w:left="1938" w:hanging="360"/>
      </w:pPr>
    </w:lvl>
    <w:lvl w:ilvl="2" w:tplc="080A001B">
      <w:start w:val="1"/>
      <w:numFmt w:val="lowerRoman"/>
      <w:lvlText w:val="%3."/>
      <w:lvlJc w:val="right"/>
      <w:pPr>
        <w:ind w:left="2658" w:hanging="180"/>
      </w:pPr>
    </w:lvl>
    <w:lvl w:ilvl="3" w:tplc="080A000F">
      <w:start w:val="1"/>
      <w:numFmt w:val="decimal"/>
      <w:lvlText w:val="%4."/>
      <w:lvlJc w:val="left"/>
      <w:pPr>
        <w:ind w:left="3378" w:hanging="360"/>
      </w:pPr>
    </w:lvl>
    <w:lvl w:ilvl="4" w:tplc="080A0019">
      <w:start w:val="1"/>
      <w:numFmt w:val="lowerLetter"/>
      <w:lvlText w:val="%5."/>
      <w:lvlJc w:val="left"/>
      <w:pPr>
        <w:ind w:left="4098" w:hanging="360"/>
      </w:pPr>
    </w:lvl>
    <w:lvl w:ilvl="5" w:tplc="080A001B">
      <w:start w:val="1"/>
      <w:numFmt w:val="lowerRoman"/>
      <w:lvlText w:val="%6."/>
      <w:lvlJc w:val="right"/>
      <w:pPr>
        <w:ind w:left="4818" w:hanging="180"/>
      </w:pPr>
    </w:lvl>
    <w:lvl w:ilvl="6" w:tplc="080A000F">
      <w:start w:val="1"/>
      <w:numFmt w:val="decimal"/>
      <w:lvlText w:val="%7."/>
      <w:lvlJc w:val="left"/>
      <w:pPr>
        <w:ind w:left="5538" w:hanging="360"/>
      </w:pPr>
    </w:lvl>
    <w:lvl w:ilvl="7" w:tplc="080A0019">
      <w:start w:val="1"/>
      <w:numFmt w:val="lowerLetter"/>
      <w:lvlText w:val="%8."/>
      <w:lvlJc w:val="left"/>
      <w:pPr>
        <w:ind w:left="6258" w:hanging="360"/>
      </w:pPr>
    </w:lvl>
    <w:lvl w:ilvl="8" w:tplc="080A001B">
      <w:start w:val="1"/>
      <w:numFmt w:val="lowerRoman"/>
      <w:lvlText w:val="%9."/>
      <w:lvlJc w:val="right"/>
      <w:pPr>
        <w:ind w:left="6978" w:hanging="180"/>
      </w:pPr>
    </w:lvl>
  </w:abstractNum>
  <w:abstractNum w:abstractNumId="20" w15:restartNumberingAfterBreak="0">
    <w:nsid w:val="26053522"/>
    <w:multiLevelType w:val="hybridMultilevel"/>
    <w:tmpl w:val="1192831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28103668"/>
    <w:multiLevelType w:val="hybridMultilevel"/>
    <w:tmpl w:val="EFA0776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290E4824"/>
    <w:multiLevelType w:val="hybridMultilevel"/>
    <w:tmpl w:val="392EE1FC"/>
    <w:lvl w:ilvl="0" w:tplc="9CB44C5E">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3" w15:restartNumberingAfterBreak="0">
    <w:nsid w:val="2BED5276"/>
    <w:multiLevelType w:val="hybridMultilevel"/>
    <w:tmpl w:val="1FD8120A"/>
    <w:lvl w:ilvl="0" w:tplc="1C00A1DC">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4" w15:restartNumberingAfterBreak="0">
    <w:nsid w:val="2DB65D63"/>
    <w:multiLevelType w:val="hybridMultilevel"/>
    <w:tmpl w:val="F588E54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311F2AD9"/>
    <w:multiLevelType w:val="hybridMultilevel"/>
    <w:tmpl w:val="19E4BCE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32D72116"/>
    <w:multiLevelType w:val="hybridMultilevel"/>
    <w:tmpl w:val="0500305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351A68B4"/>
    <w:multiLevelType w:val="hybridMultilevel"/>
    <w:tmpl w:val="09E26A8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38EE51C3"/>
    <w:multiLevelType w:val="multilevel"/>
    <w:tmpl w:val="080A001D"/>
    <w:numStyleLink w:val="Estilo1"/>
  </w:abstractNum>
  <w:abstractNum w:abstractNumId="29" w15:restartNumberingAfterBreak="0">
    <w:nsid w:val="39EA05AB"/>
    <w:multiLevelType w:val="hybridMultilevel"/>
    <w:tmpl w:val="3B0A58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3A6D35A1"/>
    <w:multiLevelType w:val="hybridMultilevel"/>
    <w:tmpl w:val="49C693B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3C9428B0"/>
    <w:multiLevelType w:val="hybridMultilevel"/>
    <w:tmpl w:val="4CA84C96"/>
    <w:lvl w:ilvl="0" w:tplc="B2587E86">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3E6F6BD7"/>
    <w:multiLevelType w:val="hybridMultilevel"/>
    <w:tmpl w:val="DDFED59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4045591F"/>
    <w:multiLevelType w:val="hybridMultilevel"/>
    <w:tmpl w:val="87B4A09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41941253"/>
    <w:multiLevelType w:val="hybridMultilevel"/>
    <w:tmpl w:val="4CEC813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420B5DB1"/>
    <w:multiLevelType w:val="hybridMultilevel"/>
    <w:tmpl w:val="23027CD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47B00077"/>
    <w:multiLevelType w:val="hybridMultilevel"/>
    <w:tmpl w:val="E4B8F2D0"/>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7" w15:restartNumberingAfterBreak="0">
    <w:nsid w:val="49865C39"/>
    <w:multiLevelType w:val="hybridMultilevel"/>
    <w:tmpl w:val="143EDA6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4995279A"/>
    <w:multiLevelType w:val="multilevel"/>
    <w:tmpl w:val="440294F0"/>
    <w:lvl w:ilvl="0">
      <w:start w:val="1"/>
      <w:numFmt w:val="upperRoman"/>
      <w:lvlText w:val="%1."/>
      <w:lvlJc w:val="righ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49F80629"/>
    <w:multiLevelType w:val="hybridMultilevel"/>
    <w:tmpl w:val="24A6369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4A590DAF"/>
    <w:multiLevelType w:val="hybridMultilevel"/>
    <w:tmpl w:val="2F505D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4A821313"/>
    <w:multiLevelType w:val="hybridMultilevel"/>
    <w:tmpl w:val="DC26246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4C603589"/>
    <w:multiLevelType w:val="hybridMultilevel"/>
    <w:tmpl w:val="EE0AA1C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4D9B042C"/>
    <w:multiLevelType w:val="hybridMultilevel"/>
    <w:tmpl w:val="76284E0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4F6E6421"/>
    <w:multiLevelType w:val="hybridMultilevel"/>
    <w:tmpl w:val="0F966F8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4FF23CAD"/>
    <w:multiLevelType w:val="hybridMultilevel"/>
    <w:tmpl w:val="AF422BB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513F2118"/>
    <w:multiLevelType w:val="hybridMultilevel"/>
    <w:tmpl w:val="B44AEC0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551707ED"/>
    <w:multiLevelType w:val="hybridMultilevel"/>
    <w:tmpl w:val="A8881B9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55D509F0"/>
    <w:multiLevelType w:val="hybridMultilevel"/>
    <w:tmpl w:val="C002B7E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584463C3"/>
    <w:multiLevelType w:val="hybridMultilevel"/>
    <w:tmpl w:val="0FE2C560"/>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50" w15:restartNumberingAfterBreak="0">
    <w:nsid w:val="5B713E27"/>
    <w:multiLevelType w:val="hybridMultilevel"/>
    <w:tmpl w:val="2662ED8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5BD13126"/>
    <w:multiLevelType w:val="hybridMultilevel"/>
    <w:tmpl w:val="AD3EC49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601D7EF6"/>
    <w:multiLevelType w:val="hybridMultilevel"/>
    <w:tmpl w:val="E920F18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6038165D"/>
    <w:multiLevelType w:val="hybridMultilevel"/>
    <w:tmpl w:val="64CEACEE"/>
    <w:lvl w:ilvl="0" w:tplc="1B22407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61721E26"/>
    <w:multiLevelType w:val="hybridMultilevel"/>
    <w:tmpl w:val="2AA6979E"/>
    <w:lvl w:ilvl="0" w:tplc="8FC4D9C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5" w15:restartNumberingAfterBreak="0">
    <w:nsid w:val="62052FEA"/>
    <w:multiLevelType w:val="hybridMultilevel"/>
    <w:tmpl w:val="FECEC3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65467F7D"/>
    <w:multiLevelType w:val="hybridMultilevel"/>
    <w:tmpl w:val="89C4928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66FB746D"/>
    <w:multiLevelType w:val="hybridMultilevel"/>
    <w:tmpl w:val="6F90461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15:restartNumberingAfterBreak="0">
    <w:nsid w:val="6BCD591E"/>
    <w:multiLevelType w:val="hybridMultilevel"/>
    <w:tmpl w:val="54BC1344"/>
    <w:lvl w:ilvl="0" w:tplc="0C32179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6F18317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0775F53"/>
    <w:multiLevelType w:val="hybridMultilevel"/>
    <w:tmpl w:val="A008EDC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727C5926"/>
    <w:multiLevelType w:val="hybridMultilevel"/>
    <w:tmpl w:val="7ED89D1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772B7612"/>
    <w:multiLevelType w:val="hybridMultilevel"/>
    <w:tmpl w:val="AE6880B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15:restartNumberingAfterBreak="0">
    <w:nsid w:val="78A06D5F"/>
    <w:multiLevelType w:val="hybridMultilevel"/>
    <w:tmpl w:val="422CDEE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4" w15:restartNumberingAfterBreak="0">
    <w:nsid w:val="7960261D"/>
    <w:multiLevelType w:val="hybridMultilevel"/>
    <w:tmpl w:val="C6483DB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15:restartNumberingAfterBreak="0">
    <w:nsid w:val="7B2620DE"/>
    <w:multiLevelType w:val="hybridMultilevel"/>
    <w:tmpl w:val="473E770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6" w15:restartNumberingAfterBreak="0">
    <w:nsid w:val="7D020C44"/>
    <w:multiLevelType w:val="hybridMultilevel"/>
    <w:tmpl w:val="8C78688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5C"/>
    <w:rsid w:val="000B48E0"/>
    <w:rsid w:val="0024783D"/>
    <w:rsid w:val="002613DA"/>
    <w:rsid w:val="00924EA0"/>
    <w:rsid w:val="00B04BB9"/>
    <w:rsid w:val="00C20A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FB5AB-A2EF-4303-9DE8-929D504A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A5C"/>
    <w:pPr>
      <w:spacing w:after="0" w:line="240" w:lineRule="auto"/>
    </w:pPr>
    <w:rPr>
      <w:rFonts w:ascii="Calibri" w:eastAsia="Calibri" w:hAnsi="Calibri" w:cs="Arial"/>
      <w:sz w:val="20"/>
      <w:szCs w:val="20"/>
      <w:lang w:eastAsia="es-MX"/>
    </w:rPr>
  </w:style>
  <w:style w:type="paragraph" w:styleId="Ttulo1">
    <w:name w:val="heading 1"/>
    <w:basedOn w:val="Normal"/>
    <w:next w:val="Normal"/>
    <w:link w:val="Ttulo1Car"/>
    <w:uiPriority w:val="9"/>
    <w:qFormat/>
    <w:rsid w:val="00C20A5C"/>
    <w:pPr>
      <w:keepNext/>
      <w:jc w:val="center"/>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semiHidden/>
    <w:unhideWhenUsed/>
    <w:qFormat/>
    <w:rsid w:val="00C20A5C"/>
    <w:pPr>
      <w:keepNext/>
      <w:tabs>
        <w:tab w:val="num" w:pos="1440"/>
      </w:tabs>
      <w:spacing w:before="240" w:after="60"/>
      <w:ind w:left="1440" w:hanging="720"/>
      <w:outlineLvl w:val="1"/>
    </w:pPr>
    <w:rPr>
      <w:rFonts w:ascii="Calibri Light" w:eastAsia="Times New Roman" w:hAnsi="Calibri Light" w:cs="Times New Roman"/>
      <w:b/>
      <w:bCs/>
      <w:i/>
      <w:iCs/>
      <w:noProof/>
      <w:sz w:val="28"/>
      <w:szCs w:val="28"/>
      <w:lang w:eastAsia="en-US"/>
    </w:rPr>
  </w:style>
  <w:style w:type="paragraph" w:styleId="Ttulo3">
    <w:name w:val="heading 3"/>
    <w:basedOn w:val="Normal"/>
    <w:next w:val="Normal"/>
    <w:link w:val="Ttulo3Car"/>
    <w:uiPriority w:val="9"/>
    <w:semiHidden/>
    <w:unhideWhenUsed/>
    <w:qFormat/>
    <w:rsid w:val="00C20A5C"/>
    <w:pPr>
      <w:keepNext/>
      <w:tabs>
        <w:tab w:val="num" w:pos="2160"/>
      </w:tabs>
      <w:spacing w:before="240" w:after="60"/>
      <w:ind w:left="2160" w:hanging="720"/>
      <w:outlineLvl w:val="2"/>
    </w:pPr>
    <w:rPr>
      <w:rFonts w:ascii="Calibri Light" w:eastAsia="Times New Roman" w:hAnsi="Calibri Light" w:cs="Times New Roman"/>
      <w:b/>
      <w:bCs/>
      <w:noProof/>
      <w:sz w:val="26"/>
      <w:szCs w:val="26"/>
      <w:lang w:eastAsia="en-US"/>
    </w:rPr>
  </w:style>
  <w:style w:type="paragraph" w:styleId="Ttulo4">
    <w:name w:val="heading 4"/>
    <w:basedOn w:val="Normal"/>
    <w:next w:val="Normal"/>
    <w:link w:val="Ttulo4Car"/>
    <w:uiPriority w:val="9"/>
    <w:semiHidden/>
    <w:unhideWhenUsed/>
    <w:qFormat/>
    <w:rsid w:val="00C20A5C"/>
    <w:pPr>
      <w:keepNext/>
      <w:tabs>
        <w:tab w:val="num" w:pos="2880"/>
      </w:tabs>
      <w:spacing w:before="240" w:after="60"/>
      <w:ind w:left="2880" w:hanging="720"/>
      <w:outlineLvl w:val="3"/>
    </w:pPr>
    <w:rPr>
      <w:rFonts w:eastAsia="Times New Roman" w:cs="Times New Roman"/>
      <w:b/>
      <w:bCs/>
      <w:noProof/>
      <w:sz w:val="28"/>
      <w:szCs w:val="28"/>
      <w:lang w:eastAsia="en-US"/>
    </w:rPr>
  </w:style>
  <w:style w:type="paragraph" w:styleId="Ttulo5">
    <w:name w:val="heading 5"/>
    <w:basedOn w:val="Normal"/>
    <w:next w:val="Normal"/>
    <w:link w:val="Ttulo5Car"/>
    <w:uiPriority w:val="9"/>
    <w:semiHidden/>
    <w:unhideWhenUsed/>
    <w:qFormat/>
    <w:rsid w:val="00C20A5C"/>
    <w:pPr>
      <w:tabs>
        <w:tab w:val="num" w:pos="3600"/>
      </w:tabs>
      <w:spacing w:before="240" w:after="60"/>
      <w:ind w:left="3600" w:hanging="720"/>
      <w:outlineLvl w:val="4"/>
    </w:pPr>
    <w:rPr>
      <w:rFonts w:eastAsia="Times New Roman" w:cs="Times New Roman"/>
      <w:b/>
      <w:bCs/>
      <w:i/>
      <w:iCs/>
      <w:noProof/>
      <w:sz w:val="26"/>
      <w:szCs w:val="26"/>
      <w:lang w:eastAsia="en-US"/>
    </w:rPr>
  </w:style>
  <w:style w:type="paragraph" w:styleId="Ttulo6">
    <w:name w:val="heading 6"/>
    <w:basedOn w:val="Normal"/>
    <w:next w:val="Normal"/>
    <w:link w:val="Ttulo6Car"/>
    <w:semiHidden/>
    <w:unhideWhenUsed/>
    <w:qFormat/>
    <w:rsid w:val="00C20A5C"/>
    <w:pPr>
      <w:tabs>
        <w:tab w:val="num" w:pos="4320"/>
      </w:tabs>
      <w:spacing w:before="240" w:after="60"/>
      <w:ind w:left="4320" w:hanging="720"/>
      <w:outlineLvl w:val="5"/>
    </w:pPr>
    <w:rPr>
      <w:rFonts w:ascii="Times New Roman" w:eastAsia="Times New Roman" w:hAnsi="Times New Roman" w:cs="Times New Roman"/>
      <w:b/>
      <w:bCs/>
      <w:noProof/>
      <w:sz w:val="22"/>
      <w:szCs w:val="22"/>
      <w:lang w:eastAsia="en-US"/>
    </w:rPr>
  </w:style>
  <w:style w:type="paragraph" w:styleId="Ttulo7">
    <w:name w:val="heading 7"/>
    <w:basedOn w:val="Normal"/>
    <w:next w:val="Normal"/>
    <w:link w:val="Ttulo7Car"/>
    <w:uiPriority w:val="9"/>
    <w:semiHidden/>
    <w:unhideWhenUsed/>
    <w:qFormat/>
    <w:rsid w:val="00C20A5C"/>
    <w:pPr>
      <w:tabs>
        <w:tab w:val="num" w:pos="5040"/>
      </w:tabs>
      <w:spacing w:before="240" w:after="60"/>
      <w:ind w:left="5040" w:hanging="720"/>
      <w:outlineLvl w:val="6"/>
    </w:pPr>
    <w:rPr>
      <w:rFonts w:eastAsia="Times New Roman" w:cs="Times New Roman"/>
      <w:noProof/>
      <w:sz w:val="24"/>
      <w:szCs w:val="24"/>
      <w:lang w:eastAsia="en-US"/>
    </w:rPr>
  </w:style>
  <w:style w:type="paragraph" w:styleId="Ttulo8">
    <w:name w:val="heading 8"/>
    <w:basedOn w:val="Normal"/>
    <w:next w:val="Normal"/>
    <w:link w:val="Ttulo8Car"/>
    <w:uiPriority w:val="9"/>
    <w:semiHidden/>
    <w:unhideWhenUsed/>
    <w:qFormat/>
    <w:rsid w:val="00C20A5C"/>
    <w:pPr>
      <w:tabs>
        <w:tab w:val="num" w:pos="5760"/>
      </w:tabs>
      <w:spacing w:before="240" w:after="60"/>
      <w:ind w:left="5760" w:hanging="720"/>
      <w:outlineLvl w:val="7"/>
    </w:pPr>
    <w:rPr>
      <w:rFonts w:eastAsia="Times New Roman" w:cs="Times New Roman"/>
      <w:i/>
      <w:iCs/>
      <w:noProof/>
      <w:sz w:val="24"/>
      <w:szCs w:val="24"/>
      <w:lang w:eastAsia="en-US"/>
    </w:rPr>
  </w:style>
  <w:style w:type="paragraph" w:styleId="Ttulo9">
    <w:name w:val="heading 9"/>
    <w:basedOn w:val="Normal"/>
    <w:next w:val="Normal"/>
    <w:link w:val="Ttulo9Car"/>
    <w:uiPriority w:val="9"/>
    <w:semiHidden/>
    <w:unhideWhenUsed/>
    <w:qFormat/>
    <w:rsid w:val="00C20A5C"/>
    <w:pPr>
      <w:tabs>
        <w:tab w:val="num" w:pos="6480"/>
      </w:tabs>
      <w:spacing w:before="240" w:after="60"/>
      <w:ind w:left="6480" w:hanging="720"/>
      <w:outlineLvl w:val="8"/>
    </w:pPr>
    <w:rPr>
      <w:rFonts w:ascii="Calibri Light" w:eastAsia="Times New Roman" w:hAnsi="Calibri Light" w:cs="Times New Roman"/>
      <w:noProo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0A5C"/>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uiPriority w:val="9"/>
    <w:semiHidden/>
    <w:rsid w:val="00C20A5C"/>
    <w:rPr>
      <w:rFonts w:ascii="Calibri Light" w:eastAsia="Times New Roman" w:hAnsi="Calibri Light" w:cs="Times New Roman"/>
      <w:b/>
      <w:bCs/>
      <w:i/>
      <w:iCs/>
      <w:noProof/>
      <w:sz w:val="28"/>
      <w:szCs w:val="28"/>
    </w:rPr>
  </w:style>
  <w:style w:type="character" w:customStyle="1" w:styleId="Ttulo3Car">
    <w:name w:val="Título 3 Car"/>
    <w:basedOn w:val="Fuentedeprrafopredeter"/>
    <w:link w:val="Ttulo3"/>
    <w:uiPriority w:val="9"/>
    <w:semiHidden/>
    <w:rsid w:val="00C20A5C"/>
    <w:rPr>
      <w:rFonts w:ascii="Calibri Light" w:eastAsia="Times New Roman" w:hAnsi="Calibri Light" w:cs="Times New Roman"/>
      <w:b/>
      <w:bCs/>
      <w:noProof/>
      <w:sz w:val="26"/>
      <w:szCs w:val="26"/>
    </w:rPr>
  </w:style>
  <w:style w:type="character" w:customStyle="1" w:styleId="Ttulo4Car">
    <w:name w:val="Título 4 Car"/>
    <w:basedOn w:val="Fuentedeprrafopredeter"/>
    <w:link w:val="Ttulo4"/>
    <w:uiPriority w:val="9"/>
    <w:semiHidden/>
    <w:rsid w:val="00C20A5C"/>
    <w:rPr>
      <w:rFonts w:ascii="Calibri" w:eastAsia="Times New Roman" w:hAnsi="Calibri" w:cs="Times New Roman"/>
      <w:b/>
      <w:bCs/>
      <w:noProof/>
      <w:sz w:val="28"/>
      <w:szCs w:val="28"/>
    </w:rPr>
  </w:style>
  <w:style w:type="character" w:customStyle="1" w:styleId="Ttulo5Car">
    <w:name w:val="Título 5 Car"/>
    <w:basedOn w:val="Fuentedeprrafopredeter"/>
    <w:link w:val="Ttulo5"/>
    <w:uiPriority w:val="9"/>
    <w:semiHidden/>
    <w:rsid w:val="00C20A5C"/>
    <w:rPr>
      <w:rFonts w:ascii="Calibri" w:eastAsia="Times New Roman" w:hAnsi="Calibri" w:cs="Times New Roman"/>
      <w:b/>
      <w:bCs/>
      <w:i/>
      <w:iCs/>
      <w:noProof/>
      <w:sz w:val="26"/>
      <w:szCs w:val="26"/>
    </w:rPr>
  </w:style>
  <w:style w:type="character" w:customStyle="1" w:styleId="Ttulo6Car">
    <w:name w:val="Título 6 Car"/>
    <w:basedOn w:val="Fuentedeprrafopredeter"/>
    <w:link w:val="Ttulo6"/>
    <w:semiHidden/>
    <w:rsid w:val="00C20A5C"/>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C20A5C"/>
    <w:rPr>
      <w:rFonts w:ascii="Calibri" w:eastAsia="Times New Roman" w:hAnsi="Calibri" w:cs="Times New Roman"/>
      <w:noProof/>
      <w:sz w:val="24"/>
      <w:szCs w:val="24"/>
    </w:rPr>
  </w:style>
  <w:style w:type="character" w:customStyle="1" w:styleId="Ttulo8Car">
    <w:name w:val="Título 8 Car"/>
    <w:basedOn w:val="Fuentedeprrafopredeter"/>
    <w:link w:val="Ttulo8"/>
    <w:uiPriority w:val="9"/>
    <w:semiHidden/>
    <w:rsid w:val="00C20A5C"/>
    <w:rPr>
      <w:rFonts w:ascii="Calibri" w:eastAsia="Times New Roman" w:hAnsi="Calibri" w:cs="Times New Roman"/>
      <w:i/>
      <w:iCs/>
      <w:noProof/>
      <w:sz w:val="24"/>
      <w:szCs w:val="24"/>
    </w:rPr>
  </w:style>
  <w:style w:type="character" w:customStyle="1" w:styleId="Ttulo9Car">
    <w:name w:val="Título 9 Car"/>
    <w:basedOn w:val="Fuentedeprrafopredeter"/>
    <w:link w:val="Ttulo9"/>
    <w:uiPriority w:val="9"/>
    <w:semiHidden/>
    <w:rsid w:val="00C20A5C"/>
    <w:rPr>
      <w:rFonts w:ascii="Calibri Light" w:eastAsia="Times New Roman" w:hAnsi="Calibri Light" w:cs="Times New Roman"/>
      <w:noProof/>
    </w:rPr>
  </w:style>
  <w:style w:type="paragraph" w:styleId="Prrafodelista">
    <w:name w:val="List Paragraph"/>
    <w:basedOn w:val="Normal"/>
    <w:link w:val="PrrafodelistaCar"/>
    <w:uiPriority w:val="34"/>
    <w:qFormat/>
    <w:rsid w:val="00C20A5C"/>
    <w:pPr>
      <w:ind w:left="720"/>
      <w:contextualSpacing/>
    </w:pPr>
  </w:style>
  <w:style w:type="table" w:styleId="Tablaconcuadrcula">
    <w:name w:val="Table Grid"/>
    <w:basedOn w:val="Tablanormal"/>
    <w:uiPriority w:val="39"/>
    <w:rsid w:val="00C20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0A5C"/>
    <w:pPr>
      <w:tabs>
        <w:tab w:val="center" w:pos="4419"/>
        <w:tab w:val="right" w:pos="8838"/>
      </w:tabs>
    </w:pPr>
  </w:style>
  <w:style w:type="character" w:customStyle="1" w:styleId="EncabezadoCar">
    <w:name w:val="Encabezado Car"/>
    <w:basedOn w:val="Fuentedeprrafopredeter"/>
    <w:link w:val="Encabezado"/>
    <w:uiPriority w:val="99"/>
    <w:rsid w:val="00C20A5C"/>
    <w:rPr>
      <w:rFonts w:ascii="Calibri" w:eastAsia="Calibri" w:hAnsi="Calibri" w:cs="Arial"/>
      <w:sz w:val="20"/>
      <w:szCs w:val="20"/>
      <w:lang w:eastAsia="es-MX"/>
    </w:rPr>
  </w:style>
  <w:style w:type="paragraph" w:styleId="Piedepgina">
    <w:name w:val="footer"/>
    <w:basedOn w:val="Normal"/>
    <w:link w:val="PiedepginaCar"/>
    <w:uiPriority w:val="99"/>
    <w:unhideWhenUsed/>
    <w:rsid w:val="00C20A5C"/>
    <w:pPr>
      <w:tabs>
        <w:tab w:val="center" w:pos="4419"/>
        <w:tab w:val="right" w:pos="8838"/>
      </w:tabs>
    </w:pPr>
  </w:style>
  <w:style w:type="character" w:customStyle="1" w:styleId="PiedepginaCar">
    <w:name w:val="Pie de página Car"/>
    <w:basedOn w:val="Fuentedeprrafopredeter"/>
    <w:link w:val="Piedepgina"/>
    <w:uiPriority w:val="99"/>
    <w:rsid w:val="00C20A5C"/>
    <w:rPr>
      <w:rFonts w:ascii="Calibri" w:eastAsia="Calibri" w:hAnsi="Calibri" w:cs="Arial"/>
      <w:sz w:val="20"/>
      <w:szCs w:val="20"/>
      <w:lang w:eastAsia="es-MX"/>
    </w:rPr>
  </w:style>
  <w:style w:type="character" w:customStyle="1" w:styleId="PrrafodelistaCar">
    <w:name w:val="Párrafo de lista Car"/>
    <w:basedOn w:val="Fuentedeprrafopredeter"/>
    <w:link w:val="Prrafodelista"/>
    <w:uiPriority w:val="34"/>
    <w:rsid w:val="00C20A5C"/>
    <w:rPr>
      <w:rFonts w:ascii="Calibri" w:eastAsia="Calibri" w:hAnsi="Calibri" w:cs="Arial"/>
      <w:sz w:val="20"/>
      <w:szCs w:val="20"/>
      <w:lang w:eastAsia="es-MX"/>
    </w:rPr>
  </w:style>
  <w:style w:type="paragraph" w:styleId="Textodeglobo">
    <w:name w:val="Balloon Text"/>
    <w:basedOn w:val="Normal"/>
    <w:link w:val="TextodegloboCar"/>
    <w:uiPriority w:val="99"/>
    <w:semiHidden/>
    <w:unhideWhenUsed/>
    <w:rsid w:val="00C20A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0A5C"/>
    <w:rPr>
      <w:rFonts w:ascii="Segoe UI" w:eastAsia="Calibri" w:hAnsi="Segoe UI" w:cs="Segoe UI"/>
      <w:sz w:val="18"/>
      <w:szCs w:val="18"/>
      <w:lang w:eastAsia="es-MX"/>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C20A5C"/>
    <w:pPr>
      <w:spacing w:before="100" w:beforeAutospacing="1" w:after="119"/>
    </w:pPr>
    <w:rPr>
      <w:rFonts w:ascii="Arial Unicode MS" w:eastAsia="Times New Roman" w:hAnsi="Arial Unicode MS" w:cs="Times New Roman"/>
      <w:sz w:val="24"/>
      <w:szCs w:val="24"/>
      <w:lang w:eastAsia="en-U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C20A5C"/>
    <w:rPr>
      <w:rFonts w:ascii="Arial Unicode MS" w:eastAsia="Times New Roman" w:hAnsi="Arial Unicode MS" w:cs="Times New Roman"/>
      <w:sz w:val="24"/>
      <w:szCs w:val="24"/>
    </w:rPr>
  </w:style>
  <w:style w:type="character" w:customStyle="1" w:styleId="estilo81">
    <w:name w:val="estilo81"/>
    <w:rsid w:val="00C20A5C"/>
    <w:rPr>
      <w:sz w:val="20"/>
      <w:szCs w:val="20"/>
    </w:rPr>
  </w:style>
  <w:style w:type="paragraph" w:styleId="Textoindependiente">
    <w:name w:val="Body Text"/>
    <w:basedOn w:val="Normal"/>
    <w:link w:val="TextoindependienteCar"/>
    <w:rsid w:val="00C20A5C"/>
    <w:pPr>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C20A5C"/>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C20A5C"/>
  </w:style>
  <w:style w:type="paragraph" w:customStyle="1" w:styleId="msonormal0">
    <w:name w:val="msonormal"/>
    <w:basedOn w:val="Normal"/>
    <w:rsid w:val="00C20A5C"/>
    <w:pPr>
      <w:spacing w:before="100" w:beforeAutospacing="1" w:after="100" w:afterAutospacing="1"/>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39"/>
    <w:rsid w:val="00C20A5C"/>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21">
    <w:name w:val="Lista clara - Énfasis 21"/>
    <w:basedOn w:val="Tablanormal"/>
    <w:next w:val="Listaclara-nfasis2"/>
    <w:uiPriority w:val="61"/>
    <w:semiHidden/>
    <w:unhideWhenUsed/>
    <w:rsid w:val="00C20A5C"/>
    <w:pPr>
      <w:spacing w:after="0" w:line="240" w:lineRule="auto"/>
    </w:pPr>
    <w:rPr>
      <w:rFonts w:ascii="Calibri" w:eastAsia="Calibri" w:hAnsi="Calibri" w:cs="Times New Roman"/>
    </w:rPr>
    <w:tblPr>
      <w:tblStyleRowBandSize w:val="1"/>
      <w:tblStyleColBandSize w:val="1"/>
      <w:tblInd w:w="0" w:type="nil"/>
      <w:tblBorders>
        <w:top w:val="single" w:sz="8" w:space="0" w:color="ED7D31"/>
        <w:left w:val="single" w:sz="8" w:space="0" w:color="ED7D31"/>
        <w:bottom w:val="single" w:sz="8" w:space="0" w:color="ED7D31"/>
        <w:right w:val="single" w:sz="8" w:space="0" w:color="ED7D31"/>
      </w:tblBorders>
    </w:tblPr>
    <w:tblStylePr w:type="firstRow">
      <w:pPr>
        <w:spacing w:beforeLines="0" w:before="0" w:beforeAutospacing="0" w:afterLines="0" w:after="0" w:afterAutospacing="0" w:line="240" w:lineRule="auto"/>
      </w:pPr>
      <w:rPr>
        <w:b/>
        <w:bCs/>
        <w:color w:val="FFFFFF"/>
      </w:rPr>
      <w:tblPr/>
      <w:tcPr>
        <w:shd w:val="clear" w:color="auto" w:fill="ED7D31"/>
      </w:tcPr>
    </w:tblStylePr>
    <w:tblStylePr w:type="lastRow">
      <w:pPr>
        <w:spacing w:beforeLines="0" w:before="0" w:beforeAutospacing="0" w:afterLines="0" w:after="0" w:afterAutospacing="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numbering" w:customStyle="1" w:styleId="Estilo1">
    <w:name w:val="Estilo1"/>
    <w:uiPriority w:val="99"/>
    <w:rsid w:val="00C20A5C"/>
    <w:pPr>
      <w:numPr>
        <w:numId w:val="66"/>
      </w:numPr>
    </w:pPr>
  </w:style>
  <w:style w:type="table" w:styleId="Listaclara-nfasis2">
    <w:name w:val="Light List Accent 2"/>
    <w:basedOn w:val="Tablanormal"/>
    <w:uiPriority w:val="61"/>
    <w:semiHidden/>
    <w:unhideWhenUsed/>
    <w:rsid w:val="00C20A5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25677</Words>
  <Characters>141229</Characters>
  <Application>Microsoft Office Word</Application>
  <DocSecurity>0</DocSecurity>
  <Lines>1176</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beatsred</dc:creator>
  <cp:keywords/>
  <dc:description/>
  <cp:lastModifiedBy>Lesly Pantoja</cp:lastModifiedBy>
  <cp:revision>3</cp:revision>
  <cp:lastPrinted>2019-11-27T16:27:00Z</cp:lastPrinted>
  <dcterms:created xsi:type="dcterms:W3CDTF">2019-11-27T16:23:00Z</dcterms:created>
  <dcterms:modified xsi:type="dcterms:W3CDTF">2019-11-27T16:31:00Z</dcterms:modified>
</cp:coreProperties>
</file>